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47D9F" w14:textId="77777777" w:rsidR="00DC7BEC" w:rsidRPr="009447A7" w:rsidRDefault="00DC7BEC" w:rsidP="00DC7BEC">
      <w:pPr>
        <w:tabs>
          <w:tab w:val="right" w:pos="9000"/>
        </w:tabs>
        <w:autoSpaceDE w:val="0"/>
        <w:autoSpaceDN w:val="0"/>
        <w:adjustRightInd w:val="0"/>
        <w:rPr>
          <w:bCs/>
          <w:color w:val="000000" w:themeColor="text1"/>
          <w:sz w:val="28"/>
          <w:szCs w:val="28"/>
        </w:rPr>
      </w:pPr>
      <w:r w:rsidRPr="009447A7">
        <w:rPr>
          <w:bCs/>
          <w:color w:val="000000" w:themeColor="text1"/>
          <w:sz w:val="28"/>
          <w:szCs w:val="28"/>
        </w:rPr>
        <w:t>УДК 338</w:t>
      </w:r>
    </w:p>
    <w:p w14:paraId="7BF42668" w14:textId="77777777" w:rsidR="00DC7BEC" w:rsidRPr="009447A7" w:rsidRDefault="00DC7BEC" w:rsidP="00DC7BEC">
      <w:pPr>
        <w:tabs>
          <w:tab w:val="right" w:pos="9000"/>
        </w:tabs>
        <w:autoSpaceDE w:val="0"/>
        <w:autoSpaceDN w:val="0"/>
        <w:adjustRightInd w:val="0"/>
        <w:jc w:val="right"/>
        <w:rPr>
          <w:bCs/>
          <w:color w:val="000000" w:themeColor="text1"/>
        </w:rPr>
      </w:pPr>
      <w:r w:rsidRPr="009447A7">
        <w:rPr>
          <w:bCs/>
          <w:color w:val="000000" w:themeColor="text1"/>
          <w:sz w:val="28"/>
          <w:szCs w:val="28"/>
        </w:rPr>
        <w:tab/>
      </w:r>
    </w:p>
    <w:p w14:paraId="6072687A" w14:textId="77777777" w:rsidR="00DC7BEC" w:rsidRPr="009447A7" w:rsidRDefault="00DC7BEC" w:rsidP="00DC7BEC">
      <w:pPr>
        <w:autoSpaceDE w:val="0"/>
        <w:autoSpaceDN w:val="0"/>
        <w:adjustRightInd w:val="0"/>
        <w:spacing w:before="240" w:after="120"/>
        <w:jc w:val="right"/>
        <w:rPr>
          <w:b/>
          <w:bCs/>
          <w:color w:val="000000" w:themeColor="text1"/>
          <w:sz w:val="28"/>
          <w:szCs w:val="28"/>
        </w:rPr>
      </w:pPr>
      <w:r w:rsidRPr="009447A7">
        <w:rPr>
          <w:b/>
          <w:bCs/>
          <w:color w:val="000000" w:themeColor="text1"/>
          <w:sz w:val="28"/>
          <w:szCs w:val="28"/>
        </w:rPr>
        <w:t>И.И. Иванов, П.П. Петров</w:t>
      </w:r>
    </w:p>
    <w:p w14:paraId="201F0489" w14:textId="77777777" w:rsidR="00DC7BEC" w:rsidRPr="009447A7" w:rsidRDefault="00DC7BEC" w:rsidP="00DC7BEC">
      <w:pPr>
        <w:autoSpaceDE w:val="0"/>
        <w:autoSpaceDN w:val="0"/>
        <w:adjustRightInd w:val="0"/>
        <w:spacing w:before="240" w:after="120"/>
        <w:jc w:val="center"/>
        <w:rPr>
          <w:b/>
          <w:bCs/>
          <w:color w:val="000000" w:themeColor="text1"/>
          <w:sz w:val="28"/>
          <w:szCs w:val="28"/>
        </w:rPr>
      </w:pPr>
      <w:r w:rsidRPr="009447A7">
        <w:rPr>
          <w:b/>
          <w:bCs/>
          <w:sz w:val="28"/>
          <w:szCs w:val="28"/>
        </w:rPr>
        <w:t>РАЗРАБОТКА ЭКОНОМИЧЕСКОГО МЕХАНИЗМА РАЗВИТИЯ МАЛОГО БИЗНЕСА</w:t>
      </w:r>
    </w:p>
    <w:p w14:paraId="60FDCB0B"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bCs/>
          <w:i/>
          <w:color w:val="000000" w:themeColor="text1"/>
          <w:sz w:val="28"/>
          <w:szCs w:val="28"/>
        </w:rPr>
        <w:t>Аннотация</w:t>
      </w:r>
      <w:r w:rsidRPr="009447A7">
        <w:rPr>
          <w:bCs/>
          <w:color w:val="000000" w:themeColor="text1"/>
          <w:sz w:val="28"/>
          <w:szCs w:val="28"/>
        </w:rPr>
        <w:t>. Обосновывается роль малых форм хозяйствования в экономике. Рассматриваются потенциальные рыночные ниши, которые могут занимать крупные и ма</w:t>
      </w:r>
      <w:r w:rsidRPr="009447A7">
        <w:rPr>
          <w:color w:val="000000" w:themeColor="text1"/>
          <w:sz w:val="28"/>
          <w:szCs w:val="28"/>
        </w:rPr>
        <w:t xml:space="preserve">лые формы хозяйствования, устанавливаются формы их взаимовыгодного сотрудничества. … </w:t>
      </w:r>
      <w:r w:rsidRPr="009447A7">
        <w:rPr>
          <w:b/>
          <w:color w:val="000000" w:themeColor="text1"/>
          <w:sz w:val="28"/>
          <w:szCs w:val="28"/>
        </w:rPr>
        <w:t>(не менее 50 слов)</w:t>
      </w:r>
      <w:r w:rsidRPr="009447A7">
        <w:rPr>
          <w:color w:val="000000" w:themeColor="text1"/>
          <w:sz w:val="28"/>
          <w:szCs w:val="28"/>
        </w:rPr>
        <w:t>.</w:t>
      </w:r>
    </w:p>
    <w:p w14:paraId="03634595" w14:textId="77777777" w:rsidR="00DC7BEC" w:rsidRPr="009447A7" w:rsidRDefault="00DC7BEC" w:rsidP="00DC7BEC">
      <w:pPr>
        <w:autoSpaceDE w:val="0"/>
        <w:autoSpaceDN w:val="0"/>
        <w:adjustRightInd w:val="0"/>
        <w:ind w:firstLine="709"/>
        <w:jc w:val="both"/>
        <w:rPr>
          <w:color w:val="000000" w:themeColor="text1"/>
          <w:sz w:val="28"/>
          <w:szCs w:val="28"/>
          <w:lang w:val="en-US"/>
        </w:rPr>
      </w:pPr>
      <w:r w:rsidRPr="009447A7">
        <w:rPr>
          <w:bCs/>
          <w:i/>
          <w:iCs/>
          <w:color w:val="000000" w:themeColor="text1"/>
          <w:sz w:val="28"/>
          <w:szCs w:val="28"/>
        </w:rPr>
        <w:t>Ключевые слова</w:t>
      </w:r>
      <w:r w:rsidRPr="009447A7">
        <w:rPr>
          <w:bCs/>
          <w:color w:val="000000" w:themeColor="text1"/>
          <w:sz w:val="28"/>
          <w:szCs w:val="28"/>
        </w:rPr>
        <w:t>: мал</w:t>
      </w:r>
      <w:r w:rsidRPr="009447A7">
        <w:rPr>
          <w:color w:val="000000" w:themeColor="text1"/>
          <w:sz w:val="28"/>
          <w:szCs w:val="28"/>
        </w:rPr>
        <w:t xml:space="preserve">ые формы хозяйствования, бизнес, Байкальский регион. … </w:t>
      </w:r>
      <w:r w:rsidRPr="009447A7">
        <w:rPr>
          <w:b/>
          <w:color w:val="000000" w:themeColor="text1"/>
          <w:sz w:val="28"/>
          <w:szCs w:val="28"/>
          <w:lang w:val="en-US"/>
        </w:rPr>
        <w:t>(</w:t>
      </w:r>
      <w:r w:rsidRPr="009447A7">
        <w:rPr>
          <w:b/>
          <w:color w:val="000000" w:themeColor="text1"/>
          <w:sz w:val="28"/>
          <w:szCs w:val="28"/>
        </w:rPr>
        <w:t>не</w:t>
      </w:r>
      <w:r w:rsidRPr="009447A7">
        <w:rPr>
          <w:b/>
          <w:color w:val="000000" w:themeColor="text1"/>
          <w:sz w:val="28"/>
          <w:szCs w:val="28"/>
          <w:lang w:val="en-US"/>
        </w:rPr>
        <w:t xml:space="preserve"> </w:t>
      </w:r>
      <w:r w:rsidRPr="009447A7">
        <w:rPr>
          <w:b/>
          <w:color w:val="000000" w:themeColor="text1"/>
          <w:sz w:val="28"/>
          <w:szCs w:val="28"/>
        </w:rPr>
        <w:t>менее</w:t>
      </w:r>
      <w:r w:rsidRPr="009447A7">
        <w:rPr>
          <w:b/>
          <w:color w:val="000000" w:themeColor="text1"/>
          <w:sz w:val="28"/>
          <w:szCs w:val="28"/>
          <w:lang w:val="en-US"/>
        </w:rPr>
        <w:t xml:space="preserve"> 5 </w:t>
      </w:r>
      <w:r w:rsidRPr="009447A7">
        <w:rPr>
          <w:b/>
          <w:color w:val="000000" w:themeColor="text1"/>
          <w:sz w:val="28"/>
          <w:szCs w:val="28"/>
        </w:rPr>
        <w:t>слов</w:t>
      </w:r>
      <w:r w:rsidRPr="009447A7">
        <w:rPr>
          <w:b/>
          <w:color w:val="000000" w:themeColor="text1"/>
          <w:sz w:val="28"/>
          <w:szCs w:val="28"/>
          <w:lang w:val="en-US"/>
        </w:rPr>
        <w:t>)</w:t>
      </w:r>
      <w:r w:rsidRPr="009447A7">
        <w:rPr>
          <w:color w:val="000000" w:themeColor="text1"/>
          <w:sz w:val="28"/>
          <w:szCs w:val="28"/>
          <w:lang w:val="en-US"/>
        </w:rPr>
        <w:t>.</w:t>
      </w:r>
    </w:p>
    <w:p w14:paraId="12711DC7" w14:textId="77777777" w:rsidR="00DC7BEC" w:rsidRPr="009447A7" w:rsidRDefault="00DC7BEC" w:rsidP="00DC7BEC">
      <w:pPr>
        <w:tabs>
          <w:tab w:val="right" w:pos="9000"/>
        </w:tabs>
        <w:autoSpaceDE w:val="0"/>
        <w:autoSpaceDN w:val="0"/>
        <w:adjustRightInd w:val="0"/>
        <w:spacing w:after="240"/>
        <w:jc w:val="right"/>
        <w:rPr>
          <w:b/>
          <w:iCs/>
          <w:color w:val="000000" w:themeColor="text1"/>
          <w:sz w:val="28"/>
          <w:szCs w:val="28"/>
          <w:lang w:val="en-US"/>
        </w:rPr>
      </w:pPr>
    </w:p>
    <w:p w14:paraId="18901B0F" w14:textId="77777777" w:rsidR="00DC7BEC" w:rsidRPr="009447A7" w:rsidRDefault="00DC7BEC" w:rsidP="00DC7BEC">
      <w:pPr>
        <w:tabs>
          <w:tab w:val="right" w:pos="9000"/>
        </w:tabs>
        <w:autoSpaceDE w:val="0"/>
        <w:autoSpaceDN w:val="0"/>
        <w:adjustRightInd w:val="0"/>
        <w:spacing w:after="240"/>
        <w:jc w:val="right"/>
        <w:rPr>
          <w:b/>
          <w:iCs/>
          <w:color w:val="000000" w:themeColor="text1"/>
          <w:sz w:val="28"/>
          <w:szCs w:val="28"/>
          <w:lang w:val="en-US"/>
        </w:rPr>
      </w:pPr>
      <w:r w:rsidRPr="009447A7">
        <w:rPr>
          <w:b/>
          <w:iCs/>
          <w:color w:val="000000" w:themeColor="text1"/>
          <w:sz w:val="28"/>
          <w:szCs w:val="28"/>
          <w:lang w:val="en-US"/>
        </w:rPr>
        <w:t xml:space="preserve">I.I. Ivanov, P.P. </w:t>
      </w:r>
      <w:proofErr w:type="spellStart"/>
      <w:r w:rsidRPr="009447A7">
        <w:rPr>
          <w:b/>
          <w:iCs/>
          <w:color w:val="000000" w:themeColor="text1"/>
          <w:sz w:val="28"/>
          <w:szCs w:val="28"/>
          <w:lang w:val="en-US"/>
        </w:rPr>
        <w:t>Petrov</w:t>
      </w:r>
      <w:proofErr w:type="spellEnd"/>
    </w:p>
    <w:p w14:paraId="6B6AD807" w14:textId="77777777" w:rsidR="00DC7BEC" w:rsidRPr="009447A7" w:rsidRDefault="00DC7BEC" w:rsidP="00DC7BEC">
      <w:pPr>
        <w:autoSpaceDE w:val="0"/>
        <w:autoSpaceDN w:val="0"/>
        <w:adjustRightInd w:val="0"/>
        <w:spacing w:after="240"/>
        <w:jc w:val="center"/>
        <w:rPr>
          <w:b/>
          <w:color w:val="000000" w:themeColor="text1"/>
          <w:sz w:val="28"/>
          <w:szCs w:val="28"/>
          <w:lang w:val="en-US"/>
        </w:rPr>
      </w:pPr>
      <w:r w:rsidRPr="009447A7">
        <w:rPr>
          <w:b/>
          <w:color w:val="000000" w:themeColor="text1"/>
          <w:sz w:val="28"/>
          <w:szCs w:val="28"/>
          <w:lang w:val="en-US"/>
        </w:rPr>
        <w:t>DEVELOPMENT OF AN ECONOMIC MECHANISM THE DEVELOPMENT OF SMALL BUSINESS</w:t>
      </w:r>
    </w:p>
    <w:p w14:paraId="7CEE6C9D" w14:textId="77777777" w:rsidR="00DC7BEC" w:rsidRPr="009447A7" w:rsidRDefault="00DC7BEC" w:rsidP="00DC7BEC">
      <w:pPr>
        <w:autoSpaceDE w:val="0"/>
        <w:autoSpaceDN w:val="0"/>
        <w:adjustRightInd w:val="0"/>
        <w:ind w:firstLine="709"/>
        <w:jc w:val="both"/>
        <w:rPr>
          <w:bCs/>
          <w:color w:val="000000" w:themeColor="text1"/>
          <w:sz w:val="28"/>
          <w:szCs w:val="28"/>
          <w:lang w:val="en-US"/>
        </w:rPr>
      </w:pPr>
      <w:r w:rsidRPr="009447A7">
        <w:rPr>
          <w:bCs/>
          <w:i/>
          <w:iCs/>
          <w:color w:val="000000" w:themeColor="text1"/>
          <w:sz w:val="28"/>
          <w:szCs w:val="28"/>
          <w:lang w:val="en-US"/>
        </w:rPr>
        <w:t>Annotation</w:t>
      </w:r>
      <w:r w:rsidRPr="009447A7">
        <w:rPr>
          <w:bCs/>
          <w:color w:val="000000" w:themeColor="text1"/>
          <w:sz w:val="28"/>
          <w:szCs w:val="28"/>
          <w:lang w:val="en-US"/>
        </w:rPr>
        <w:t>. The role of small forms of management in the economy is substantiated. Potential market niches that can be occupied by large and small forms of business are considered, forms of their mutually beneficial cooperation are established. ...</w:t>
      </w:r>
    </w:p>
    <w:p w14:paraId="61C9CEC6" w14:textId="77777777" w:rsidR="00DC7BEC" w:rsidRPr="009447A7" w:rsidRDefault="00DC7BEC" w:rsidP="00DC7BEC">
      <w:pPr>
        <w:autoSpaceDE w:val="0"/>
        <w:autoSpaceDN w:val="0"/>
        <w:adjustRightInd w:val="0"/>
        <w:ind w:firstLine="709"/>
        <w:jc w:val="both"/>
        <w:rPr>
          <w:bCs/>
          <w:color w:val="000000" w:themeColor="text1"/>
          <w:sz w:val="28"/>
          <w:szCs w:val="28"/>
          <w:lang w:val="en-US"/>
        </w:rPr>
      </w:pPr>
      <w:r w:rsidRPr="009447A7">
        <w:rPr>
          <w:bCs/>
          <w:i/>
          <w:iCs/>
          <w:color w:val="000000" w:themeColor="text1"/>
          <w:sz w:val="28"/>
          <w:szCs w:val="28"/>
          <w:lang w:val="en-US"/>
        </w:rPr>
        <w:t>Keywords</w:t>
      </w:r>
      <w:r w:rsidRPr="009447A7">
        <w:rPr>
          <w:bCs/>
          <w:color w:val="000000" w:themeColor="text1"/>
          <w:sz w:val="28"/>
          <w:szCs w:val="28"/>
          <w:lang w:val="en-US"/>
        </w:rPr>
        <w:t>: small forms of management, business, Baikal region. ...</w:t>
      </w:r>
    </w:p>
    <w:p w14:paraId="160E78FE" w14:textId="77777777" w:rsidR="00DC7BEC" w:rsidRPr="009447A7" w:rsidRDefault="00DC7BEC" w:rsidP="00DC7BEC">
      <w:pPr>
        <w:autoSpaceDE w:val="0"/>
        <w:autoSpaceDN w:val="0"/>
        <w:adjustRightInd w:val="0"/>
        <w:ind w:firstLine="709"/>
        <w:rPr>
          <w:bCs/>
          <w:color w:val="000000" w:themeColor="text1"/>
          <w:sz w:val="26"/>
          <w:szCs w:val="26"/>
          <w:lang w:val="en-US"/>
        </w:rPr>
      </w:pPr>
    </w:p>
    <w:p w14:paraId="444473CD" w14:textId="77777777" w:rsidR="00DC7BEC" w:rsidRPr="009447A7" w:rsidRDefault="00DC7BEC" w:rsidP="00DC7BEC">
      <w:pPr>
        <w:autoSpaceDE w:val="0"/>
        <w:autoSpaceDN w:val="0"/>
        <w:adjustRightInd w:val="0"/>
        <w:ind w:firstLine="709"/>
        <w:rPr>
          <w:b/>
          <w:color w:val="000000" w:themeColor="text1"/>
          <w:sz w:val="28"/>
          <w:szCs w:val="28"/>
        </w:rPr>
      </w:pPr>
      <w:r w:rsidRPr="009447A7">
        <w:rPr>
          <w:b/>
          <w:color w:val="000000" w:themeColor="text1"/>
          <w:sz w:val="26"/>
          <w:szCs w:val="26"/>
        </w:rPr>
        <w:t>Введение</w:t>
      </w:r>
    </w:p>
    <w:p w14:paraId="111B5CE9"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 xml:space="preserve">Текст статьи. Текст статьи.  Текст статьи. Текст статьи. Текст статьи. Текст статьи [1]. Текст статьи. Текст статьи [2, с. 115]. Текст статьи. </w:t>
      </w:r>
    </w:p>
    <w:p w14:paraId="61C81D86" w14:textId="77777777" w:rsidR="00DC7BEC" w:rsidRPr="009447A7" w:rsidRDefault="00DC7BEC" w:rsidP="00DC7BEC">
      <w:pPr>
        <w:autoSpaceDE w:val="0"/>
        <w:autoSpaceDN w:val="0"/>
        <w:adjustRightInd w:val="0"/>
        <w:ind w:firstLine="709"/>
        <w:jc w:val="both"/>
        <w:rPr>
          <w:b/>
          <w:color w:val="000000" w:themeColor="text1"/>
          <w:sz w:val="26"/>
          <w:szCs w:val="26"/>
        </w:rPr>
      </w:pPr>
    </w:p>
    <w:p w14:paraId="55219770" w14:textId="77777777" w:rsidR="00DC7BEC" w:rsidRPr="009447A7" w:rsidRDefault="00DC7BEC" w:rsidP="00DC7BEC">
      <w:pPr>
        <w:autoSpaceDE w:val="0"/>
        <w:autoSpaceDN w:val="0"/>
        <w:adjustRightInd w:val="0"/>
        <w:ind w:firstLine="709"/>
        <w:jc w:val="both"/>
        <w:rPr>
          <w:b/>
          <w:color w:val="000000" w:themeColor="text1"/>
          <w:sz w:val="26"/>
          <w:szCs w:val="26"/>
        </w:rPr>
      </w:pPr>
      <w:r w:rsidRPr="009447A7">
        <w:rPr>
          <w:b/>
          <w:color w:val="000000" w:themeColor="text1"/>
          <w:sz w:val="26"/>
          <w:szCs w:val="26"/>
        </w:rPr>
        <w:t>Цель и задачи исследования</w:t>
      </w:r>
    </w:p>
    <w:p w14:paraId="04BB83E6"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Текст статьи. Текст статьи.  Текст статьи. Текст статьи. Текст статьи.</w:t>
      </w:r>
    </w:p>
    <w:p w14:paraId="28BFCAB9" w14:textId="77777777" w:rsidR="00DC7BEC" w:rsidRPr="009447A7" w:rsidRDefault="00DC7BEC" w:rsidP="00DC7BEC">
      <w:pPr>
        <w:autoSpaceDE w:val="0"/>
        <w:autoSpaceDN w:val="0"/>
        <w:adjustRightInd w:val="0"/>
        <w:ind w:firstLine="709"/>
        <w:jc w:val="both"/>
        <w:rPr>
          <w:b/>
          <w:color w:val="000000" w:themeColor="text1"/>
          <w:sz w:val="26"/>
          <w:szCs w:val="26"/>
        </w:rPr>
      </w:pPr>
    </w:p>
    <w:p w14:paraId="60D0EF93" w14:textId="77777777" w:rsidR="00DC7BEC" w:rsidRPr="009447A7" w:rsidRDefault="00DC7BEC" w:rsidP="00DC7BEC">
      <w:pPr>
        <w:autoSpaceDE w:val="0"/>
        <w:autoSpaceDN w:val="0"/>
        <w:adjustRightInd w:val="0"/>
        <w:ind w:firstLine="709"/>
        <w:jc w:val="both"/>
        <w:rPr>
          <w:b/>
          <w:color w:val="000000" w:themeColor="text1"/>
          <w:sz w:val="26"/>
          <w:szCs w:val="26"/>
        </w:rPr>
      </w:pPr>
      <w:r w:rsidRPr="009447A7">
        <w:rPr>
          <w:b/>
          <w:color w:val="000000" w:themeColor="text1"/>
          <w:sz w:val="26"/>
          <w:szCs w:val="26"/>
        </w:rPr>
        <w:t>Методы исследования</w:t>
      </w:r>
    </w:p>
    <w:p w14:paraId="4A83C879"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Текст статьи. Текст статьи.  Текст статьи. Текст статьи. Текст статьи.</w:t>
      </w:r>
    </w:p>
    <w:p w14:paraId="3CAE9D47" w14:textId="77777777" w:rsidR="00DC7BEC" w:rsidRPr="009447A7" w:rsidRDefault="00DC7BEC" w:rsidP="00DC7BEC">
      <w:pPr>
        <w:autoSpaceDE w:val="0"/>
        <w:autoSpaceDN w:val="0"/>
        <w:adjustRightInd w:val="0"/>
        <w:ind w:firstLine="709"/>
        <w:jc w:val="both"/>
        <w:rPr>
          <w:b/>
          <w:color w:val="000000" w:themeColor="text1"/>
          <w:sz w:val="26"/>
          <w:szCs w:val="26"/>
        </w:rPr>
      </w:pPr>
    </w:p>
    <w:p w14:paraId="11D48609" w14:textId="77777777" w:rsidR="00DC7BEC" w:rsidRPr="009447A7" w:rsidRDefault="00DC7BEC" w:rsidP="00DC7BEC">
      <w:pPr>
        <w:autoSpaceDE w:val="0"/>
        <w:autoSpaceDN w:val="0"/>
        <w:adjustRightInd w:val="0"/>
        <w:ind w:firstLine="709"/>
        <w:jc w:val="both"/>
        <w:rPr>
          <w:b/>
          <w:color w:val="000000" w:themeColor="text1"/>
          <w:sz w:val="26"/>
          <w:szCs w:val="26"/>
        </w:rPr>
      </w:pPr>
      <w:r w:rsidRPr="009447A7">
        <w:rPr>
          <w:b/>
          <w:color w:val="000000" w:themeColor="text1"/>
          <w:sz w:val="26"/>
          <w:szCs w:val="26"/>
        </w:rPr>
        <w:t>Полученные результаты</w:t>
      </w:r>
    </w:p>
    <w:p w14:paraId="2126C78F"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Текст статьи. Текст статьи.  Текст статьи. Текст статьи. Текст статьи.</w:t>
      </w:r>
    </w:p>
    <w:p w14:paraId="67C28CF1" w14:textId="77777777" w:rsidR="00DC7BEC" w:rsidRPr="009447A7" w:rsidRDefault="00DC7BEC" w:rsidP="00DC7BEC">
      <w:pPr>
        <w:autoSpaceDE w:val="0"/>
        <w:autoSpaceDN w:val="0"/>
        <w:adjustRightInd w:val="0"/>
        <w:ind w:firstLine="709"/>
        <w:jc w:val="both"/>
        <w:rPr>
          <w:color w:val="000000" w:themeColor="text1"/>
          <w:sz w:val="28"/>
          <w:szCs w:val="28"/>
        </w:rPr>
      </w:pPr>
    </w:p>
    <w:p w14:paraId="2DA5EB25" w14:textId="77777777" w:rsidR="00DC7BEC" w:rsidRPr="009447A7" w:rsidRDefault="00DC7BEC" w:rsidP="00DC7BEC">
      <w:pPr>
        <w:autoSpaceDE w:val="0"/>
        <w:autoSpaceDN w:val="0"/>
        <w:adjustRightInd w:val="0"/>
        <w:ind w:firstLine="709"/>
        <w:jc w:val="both"/>
        <w:rPr>
          <w:b/>
          <w:color w:val="000000" w:themeColor="text1"/>
          <w:sz w:val="26"/>
          <w:szCs w:val="26"/>
        </w:rPr>
      </w:pPr>
      <w:r w:rsidRPr="009447A7">
        <w:rPr>
          <w:b/>
          <w:color w:val="000000" w:themeColor="text1"/>
          <w:sz w:val="26"/>
          <w:szCs w:val="26"/>
        </w:rPr>
        <w:t>Выводы</w:t>
      </w:r>
    </w:p>
    <w:p w14:paraId="513AAC01"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 xml:space="preserve">Текст статьи. Текст статьи. Текст статьи. Текст статьи. Текст статьи. </w:t>
      </w:r>
    </w:p>
    <w:p w14:paraId="52E579BB" w14:textId="77777777" w:rsidR="00DC7BEC" w:rsidRPr="009447A7" w:rsidRDefault="00DC7BEC" w:rsidP="00DC7BEC">
      <w:pPr>
        <w:autoSpaceDE w:val="0"/>
        <w:autoSpaceDN w:val="0"/>
        <w:adjustRightInd w:val="0"/>
        <w:ind w:firstLine="709"/>
        <w:jc w:val="both"/>
        <w:rPr>
          <w:b/>
          <w:color w:val="000000" w:themeColor="text1"/>
          <w:sz w:val="28"/>
          <w:szCs w:val="28"/>
        </w:rPr>
      </w:pPr>
    </w:p>
    <w:p w14:paraId="487BCCD4"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b/>
          <w:color w:val="000000" w:themeColor="text1"/>
          <w:sz w:val="28"/>
          <w:szCs w:val="28"/>
        </w:rPr>
        <w:t>(общий ориентировочный объем статьи 5-9 страниц)</w:t>
      </w:r>
      <w:r w:rsidRPr="009447A7">
        <w:rPr>
          <w:color w:val="000000" w:themeColor="text1"/>
          <w:sz w:val="28"/>
          <w:szCs w:val="28"/>
        </w:rPr>
        <w:t>.</w:t>
      </w:r>
    </w:p>
    <w:p w14:paraId="506DCF4F" w14:textId="77777777" w:rsidR="00DC7BEC" w:rsidRPr="00EA6AB6" w:rsidRDefault="00DC7BEC" w:rsidP="00DC7BEC">
      <w:pPr>
        <w:autoSpaceDE w:val="0"/>
        <w:autoSpaceDN w:val="0"/>
        <w:adjustRightInd w:val="0"/>
        <w:jc w:val="center"/>
        <w:rPr>
          <w:b/>
          <w:bCs/>
          <w:color w:val="000000" w:themeColor="text1"/>
          <w:sz w:val="16"/>
          <w:szCs w:val="16"/>
        </w:rPr>
      </w:pPr>
    </w:p>
    <w:p w14:paraId="1FB6F1ED" w14:textId="77777777" w:rsidR="00DC7BEC" w:rsidRPr="009447A7" w:rsidRDefault="00DC7BEC" w:rsidP="00DC7BEC">
      <w:pPr>
        <w:autoSpaceDE w:val="0"/>
        <w:autoSpaceDN w:val="0"/>
        <w:adjustRightInd w:val="0"/>
        <w:spacing w:before="240" w:after="120"/>
        <w:jc w:val="center"/>
        <w:rPr>
          <w:b/>
          <w:bCs/>
          <w:color w:val="000000" w:themeColor="text1"/>
          <w:sz w:val="28"/>
          <w:szCs w:val="28"/>
        </w:rPr>
      </w:pPr>
      <w:r w:rsidRPr="009447A7">
        <w:rPr>
          <w:b/>
          <w:bCs/>
          <w:color w:val="000000" w:themeColor="text1"/>
          <w:sz w:val="28"/>
          <w:szCs w:val="28"/>
        </w:rPr>
        <w:t>Список использованной литературы</w:t>
      </w:r>
    </w:p>
    <w:p w14:paraId="486BDDF9"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 xml:space="preserve">1. </w:t>
      </w:r>
      <w:proofErr w:type="spellStart"/>
      <w:r w:rsidRPr="009447A7">
        <w:rPr>
          <w:color w:val="000000" w:themeColor="text1"/>
          <w:sz w:val="28"/>
          <w:szCs w:val="28"/>
          <w:lang w:eastAsia="ar-SA"/>
        </w:rPr>
        <w:t>Дженсон</w:t>
      </w:r>
      <w:proofErr w:type="spellEnd"/>
      <w:r w:rsidRPr="009447A7">
        <w:rPr>
          <w:color w:val="000000" w:themeColor="text1"/>
          <w:sz w:val="28"/>
          <w:szCs w:val="28"/>
          <w:lang w:eastAsia="ar-SA"/>
        </w:rPr>
        <w:t xml:space="preserve"> К. Экономика и экономические агенты: пер. с англ. / </w:t>
      </w:r>
      <w:r w:rsidRPr="009447A7">
        <w:rPr>
          <w:color w:val="000000" w:themeColor="text1"/>
          <w:sz w:val="28"/>
          <w:szCs w:val="28"/>
          <w:lang w:eastAsia="ar-SA"/>
        </w:rPr>
        <w:br/>
        <w:t xml:space="preserve">Трубачев В.А. – М.: Мир, 1989. </w:t>
      </w:r>
      <w:r w:rsidRPr="009447A7">
        <w:rPr>
          <w:color w:val="000000" w:themeColor="text1"/>
          <w:sz w:val="28"/>
          <w:szCs w:val="28"/>
        </w:rPr>
        <w:t>– 300 с.</w:t>
      </w:r>
    </w:p>
    <w:p w14:paraId="6D2F813B"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lastRenderedPageBreak/>
        <w:t>2. Регионы России: социально-экономические показатели в 2022 году</w:t>
      </w:r>
      <w:r w:rsidRPr="009447A7">
        <w:rPr>
          <w:color w:val="000000" w:themeColor="text1"/>
          <w:sz w:val="28"/>
          <w:szCs w:val="28"/>
          <w:lang w:eastAsia="ar-SA"/>
        </w:rPr>
        <w:t xml:space="preserve"> // Вопросы экономики. – 2023. – № 1. – С. 10–17</w:t>
      </w:r>
      <w:r w:rsidRPr="009447A7">
        <w:rPr>
          <w:color w:val="000000" w:themeColor="text1"/>
          <w:sz w:val="28"/>
          <w:szCs w:val="28"/>
        </w:rPr>
        <w:t>.</w:t>
      </w:r>
    </w:p>
    <w:p w14:paraId="527DA43A" w14:textId="77777777" w:rsidR="00DC7BEC" w:rsidRPr="009447A7" w:rsidRDefault="00DC7BEC" w:rsidP="00DC7BEC">
      <w:pPr>
        <w:autoSpaceDE w:val="0"/>
        <w:autoSpaceDN w:val="0"/>
        <w:adjustRightInd w:val="0"/>
        <w:ind w:firstLine="709"/>
        <w:jc w:val="both"/>
        <w:rPr>
          <w:b/>
          <w:bCs/>
          <w:color w:val="000000" w:themeColor="text1"/>
          <w:sz w:val="28"/>
          <w:szCs w:val="28"/>
        </w:rPr>
      </w:pPr>
      <w:r w:rsidRPr="009447A7">
        <w:rPr>
          <w:b/>
          <w:bCs/>
          <w:color w:val="000000" w:themeColor="text1"/>
          <w:sz w:val="28"/>
          <w:szCs w:val="28"/>
        </w:rPr>
        <w:t>Не менее 5-ти источников.</w:t>
      </w:r>
    </w:p>
    <w:p w14:paraId="39121F36" w14:textId="77777777" w:rsidR="00DC7BEC" w:rsidRPr="009447A7" w:rsidRDefault="00DC7BEC" w:rsidP="00DC7BEC">
      <w:pPr>
        <w:rPr>
          <w:i/>
          <w:color w:val="000000" w:themeColor="text1"/>
          <w:spacing w:val="20"/>
          <w:sz w:val="28"/>
          <w:szCs w:val="28"/>
        </w:rPr>
      </w:pPr>
    </w:p>
    <w:p w14:paraId="074421CE" w14:textId="77777777" w:rsidR="00DC7BEC" w:rsidRPr="009447A7" w:rsidRDefault="00DC7BEC" w:rsidP="00DC7BEC">
      <w:pPr>
        <w:pStyle w:val="a3"/>
        <w:tabs>
          <w:tab w:val="left" w:pos="993"/>
        </w:tabs>
        <w:autoSpaceDE w:val="0"/>
        <w:autoSpaceDN w:val="0"/>
        <w:adjustRightInd w:val="0"/>
        <w:rPr>
          <w:b/>
          <w:bCs/>
          <w:color w:val="000000" w:themeColor="text1"/>
          <w:sz w:val="28"/>
          <w:szCs w:val="28"/>
          <w:u w:val="single"/>
          <w:lang w:val="ru-RU"/>
        </w:rPr>
      </w:pPr>
      <w:r w:rsidRPr="009447A7">
        <w:rPr>
          <w:b/>
          <w:bCs/>
          <w:i/>
          <w:color w:val="000000" w:themeColor="text1"/>
          <w:sz w:val="28"/>
          <w:szCs w:val="28"/>
          <w:u w:val="single"/>
        </w:rPr>
        <w:t xml:space="preserve">Образец оформления </w:t>
      </w:r>
      <w:r w:rsidRPr="009447A7">
        <w:rPr>
          <w:b/>
          <w:bCs/>
          <w:i/>
          <w:color w:val="000000" w:themeColor="text1"/>
          <w:sz w:val="28"/>
          <w:szCs w:val="28"/>
          <w:u w:val="single"/>
          <w:lang w:val="ru-RU"/>
        </w:rPr>
        <w:t>таблиц</w:t>
      </w:r>
    </w:p>
    <w:p w14:paraId="5BD17E60" w14:textId="77777777" w:rsidR="00DC7BEC" w:rsidRPr="009447A7" w:rsidRDefault="00DC7BEC" w:rsidP="00DC7BEC">
      <w:pPr>
        <w:autoSpaceDE w:val="0"/>
        <w:autoSpaceDN w:val="0"/>
        <w:adjustRightInd w:val="0"/>
        <w:spacing w:before="120" w:line="276" w:lineRule="auto"/>
        <w:ind w:firstLine="709"/>
        <w:jc w:val="right"/>
        <w:rPr>
          <w:color w:val="000000" w:themeColor="text1"/>
          <w:sz w:val="28"/>
          <w:szCs w:val="28"/>
        </w:rPr>
      </w:pPr>
      <w:r w:rsidRPr="009447A7">
        <w:rPr>
          <w:color w:val="000000" w:themeColor="text1"/>
          <w:sz w:val="28"/>
          <w:szCs w:val="28"/>
        </w:rPr>
        <w:t>Таблица 1</w:t>
      </w:r>
    </w:p>
    <w:p w14:paraId="0EEA1EF7" w14:textId="77777777" w:rsidR="00DC7BEC" w:rsidRPr="009447A7" w:rsidRDefault="00DC7BEC" w:rsidP="00DC7BEC">
      <w:pPr>
        <w:autoSpaceDE w:val="0"/>
        <w:autoSpaceDN w:val="0"/>
        <w:adjustRightInd w:val="0"/>
        <w:spacing w:line="276" w:lineRule="auto"/>
        <w:jc w:val="center"/>
        <w:rPr>
          <w:color w:val="000000" w:themeColor="text1"/>
          <w:sz w:val="28"/>
          <w:szCs w:val="28"/>
        </w:rPr>
      </w:pPr>
      <w:r w:rsidRPr="009447A7">
        <w:rPr>
          <w:color w:val="000000" w:themeColor="text1"/>
          <w:sz w:val="28"/>
          <w:szCs w:val="28"/>
        </w:rPr>
        <w:t>Характеристика действующих гидроэлектростанций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665"/>
        <w:gridCol w:w="1258"/>
        <w:gridCol w:w="1350"/>
        <w:gridCol w:w="1234"/>
        <w:gridCol w:w="1531"/>
      </w:tblGrid>
      <w:tr w:rsidR="00DC7BEC" w:rsidRPr="009447A7" w14:paraId="73F96426" w14:textId="77777777" w:rsidTr="00EE19B6">
        <w:tc>
          <w:tcPr>
            <w:tcW w:w="1201" w:type="pct"/>
            <w:vMerge w:val="restart"/>
            <w:vAlign w:val="center"/>
          </w:tcPr>
          <w:p w14:paraId="46B2A765"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Гидроэлектростанция</w:t>
            </w:r>
          </w:p>
        </w:tc>
        <w:tc>
          <w:tcPr>
            <w:tcW w:w="816" w:type="pct"/>
            <w:vMerge w:val="restart"/>
            <w:vAlign w:val="center"/>
          </w:tcPr>
          <w:p w14:paraId="4ECCBA56"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 xml:space="preserve">Год ввода </w:t>
            </w:r>
            <w:r w:rsidRPr="009447A7">
              <w:rPr>
                <w:color w:val="000000" w:themeColor="text1"/>
              </w:rPr>
              <w:br/>
              <w:t>в эксплуатацию</w:t>
            </w:r>
          </w:p>
        </w:tc>
        <w:tc>
          <w:tcPr>
            <w:tcW w:w="2231" w:type="pct"/>
            <w:gridSpan w:val="3"/>
            <w:vAlign w:val="center"/>
          </w:tcPr>
          <w:p w14:paraId="1F155D9F"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Среднегодовая выработка электроэнергии, млрд кВт · ч</w:t>
            </w:r>
          </w:p>
        </w:tc>
        <w:tc>
          <w:tcPr>
            <w:tcW w:w="751" w:type="pct"/>
            <w:vMerge w:val="restart"/>
            <w:vAlign w:val="center"/>
          </w:tcPr>
          <w:p w14:paraId="11B55137"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Численность работников, чел.</w:t>
            </w:r>
            <w:r w:rsidRPr="009447A7">
              <w:rPr>
                <w:color w:val="000000" w:themeColor="text1"/>
                <w:vertAlign w:val="superscript"/>
              </w:rPr>
              <w:sym w:font="Symbol" w:char="F02A"/>
            </w:r>
          </w:p>
        </w:tc>
      </w:tr>
      <w:tr w:rsidR="00DC7BEC" w:rsidRPr="009447A7" w14:paraId="291D441F" w14:textId="77777777" w:rsidTr="00EE19B6">
        <w:tc>
          <w:tcPr>
            <w:tcW w:w="1201" w:type="pct"/>
            <w:vMerge/>
          </w:tcPr>
          <w:p w14:paraId="4183F659" w14:textId="77777777" w:rsidR="00DC7BEC" w:rsidRPr="009447A7" w:rsidRDefault="00DC7BEC" w:rsidP="00EE19B6">
            <w:pPr>
              <w:autoSpaceDE w:val="0"/>
              <w:autoSpaceDN w:val="0"/>
              <w:adjustRightInd w:val="0"/>
              <w:spacing w:line="276" w:lineRule="auto"/>
              <w:jc w:val="center"/>
              <w:rPr>
                <w:color w:val="000000" w:themeColor="text1"/>
              </w:rPr>
            </w:pPr>
          </w:p>
        </w:tc>
        <w:tc>
          <w:tcPr>
            <w:tcW w:w="816" w:type="pct"/>
            <w:vMerge/>
          </w:tcPr>
          <w:p w14:paraId="7E8E8793" w14:textId="77777777" w:rsidR="00DC7BEC" w:rsidRPr="009447A7" w:rsidRDefault="00DC7BEC" w:rsidP="00EE19B6">
            <w:pPr>
              <w:autoSpaceDE w:val="0"/>
              <w:autoSpaceDN w:val="0"/>
              <w:adjustRightInd w:val="0"/>
              <w:spacing w:line="276" w:lineRule="auto"/>
              <w:jc w:val="center"/>
              <w:rPr>
                <w:color w:val="000000" w:themeColor="text1"/>
              </w:rPr>
            </w:pPr>
          </w:p>
        </w:tc>
        <w:tc>
          <w:tcPr>
            <w:tcW w:w="717" w:type="pct"/>
            <w:vAlign w:val="center"/>
          </w:tcPr>
          <w:p w14:paraId="3CF40B0A"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проектная</w:t>
            </w:r>
          </w:p>
        </w:tc>
        <w:tc>
          <w:tcPr>
            <w:tcW w:w="795" w:type="pct"/>
            <w:vAlign w:val="center"/>
          </w:tcPr>
          <w:p w14:paraId="79584330"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lang w:val="en-US"/>
              </w:rPr>
              <w:t>2000</w:t>
            </w:r>
          </w:p>
        </w:tc>
        <w:tc>
          <w:tcPr>
            <w:tcW w:w="719" w:type="pct"/>
            <w:vAlign w:val="center"/>
          </w:tcPr>
          <w:p w14:paraId="4A16905B"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lang w:val="en-US"/>
              </w:rPr>
              <w:t>202</w:t>
            </w:r>
            <w:r w:rsidRPr="009447A7">
              <w:rPr>
                <w:color w:val="000000" w:themeColor="text1"/>
              </w:rPr>
              <w:t>3</w:t>
            </w:r>
          </w:p>
        </w:tc>
        <w:tc>
          <w:tcPr>
            <w:tcW w:w="751" w:type="pct"/>
            <w:vMerge/>
          </w:tcPr>
          <w:p w14:paraId="5EACE014" w14:textId="77777777" w:rsidR="00DC7BEC" w:rsidRPr="009447A7" w:rsidRDefault="00DC7BEC" w:rsidP="00EE19B6">
            <w:pPr>
              <w:autoSpaceDE w:val="0"/>
              <w:autoSpaceDN w:val="0"/>
              <w:adjustRightInd w:val="0"/>
              <w:spacing w:line="276" w:lineRule="auto"/>
              <w:jc w:val="center"/>
              <w:rPr>
                <w:color w:val="000000" w:themeColor="text1"/>
              </w:rPr>
            </w:pPr>
          </w:p>
        </w:tc>
      </w:tr>
      <w:tr w:rsidR="00DC7BEC" w:rsidRPr="009447A7" w14:paraId="38785D30" w14:textId="77777777" w:rsidTr="00EE19B6">
        <w:tc>
          <w:tcPr>
            <w:tcW w:w="1201" w:type="pct"/>
          </w:tcPr>
          <w:p w14:paraId="62CB1F78" w14:textId="77777777" w:rsidR="00DC7BEC" w:rsidRPr="009447A7" w:rsidRDefault="00DC7BEC" w:rsidP="00EE19B6">
            <w:pPr>
              <w:autoSpaceDE w:val="0"/>
              <w:autoSpaceDN w:val="0"/>
              <w:adjustRightInd w:val="0"/>
              <w:spacing w:line="276" w:lineRule="auto"/>
              <w:rPr>
                <w:color w:val="000000" w:themeColor="text1"/>
              </w:rPr>
            </w:pPr>
            <w:r w:rsidRPr="009447A7">
              <w:rPr>
                <w:color w:val="000000" w:themeColor="text1"/>
              </w:rPr>
              <w:t>Станция №1</w:t>
            </w:r>
          </w:p>
        </w:tc>
        <w:tc>
          <w:tcPr>
            <w:tcW w:w="816" w:type="pct"/>
          </w:tcPr>
          <w:p w14:paraId="25832001"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1958</w:t>
            </w:r>
          </w:p>
        </w:tc>
        <w:tc>
          <w:tcPr>
            <w:tcW w:w="717" w:type="pct"/>
          </w:tcPr>
          <w:p w14:paraId="326F7EEF"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4,0</w:t>
            </w:r>
          </w:p>
        </w:tc>
        <w:tc>
          <w:tcPr>
            <w:tcW w:w="795" w:type="pct"/>
          </w:tcPr>
          <w:p w14:paraId="7A6575FB"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4,2</w:t>
            </w:r>
          </w:p>
        </w:tc>
        <w:tc>
          <w:tcPr>
            <w:tcW w:w="719" w:type="pct"/>
          </w:tcPr>
          <w:p w14:paraId="216C1240"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4,9</w:t>
            </w:r>
          </w:p>
        </w:tc>
        <w:tc>
          <w:tcPr>
            <w:tcW w:w="751" w:type="pct"/>
          </w:tcPr>
          <w:p w14:paraId="4A04E2AA"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277</w:t>
            </w:r>
          </w:p>
        </w:tc>
      </w:tr>
      <w:tr w:rsidR="00DC7BEC" w:rsidRPr="009447A7" w14:paraId="693610AF" w14:textId="77777777" w:rsidTr="00EE19B6">
        <w:tc>
          <w:tcPr>
            <w:tcW w:w="1201" w:type="pct"/>
          </w:tcPr>
          <w:p w14:paraId="7C9BD493" w14:textId="77777777" w:rsidR="00DC7BEC" w:rsidRPr="009447A7" w:rsidRDefault="00DC7BEC" w:rsidP="00EE19B6">
            <w:pPr>
              <w:autoSpaceDE w:val="0"/>
              <w:autoSpaceDN w:val="0"/>
              <w:adjustRightInd w:val="0"/>
              <w:spacing w:line="276" w:lineRule="auto"/>
              <w:rPr>
                <w:color w:val="000000" w:themeColor="text1"/>
              </w:rPr>
            </w:pPr>
            <w:r w:rsidRPr="009447A7">
              <w:rPr>
                <w:color w:val="000000" w:themeColor="text1"/>
              </w:rPr>
              <w:t>Станция №2</w:t>
            </w:r>
          </w:p>
        </w:tc>
        <w:tc>
          <w:tcPr>
            <w:tcW w:w="816" w:type="pct"/>
          </w:tcPr>
          <w:p w14:paraId="0136F8F4"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1967</w:t>
            </w:r>
          </w:p>
        </w:tc>
        <w:tc>
          <w:tcPr>
            <w:tcW w:w="717" w:type="pct"/>
          </w:tcPr>
          <w:p w14:paraId="34F94B55"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22,5</w:t>
            </w:r>
          </w:p>
        </w:tc>
        <w:tc>
          <w:tcPr>
            <w:tcW w:w="795" w:type="pct"/>
          </w:tcPr>
          <w:p w14:paraId="5ACBD98A"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22,2</w:t>
            </w:r>
          </w:p>
        </w:tc>
        <w:tc>
          <w:tcPr>
            <w:tcW w:w="719" w:type="pct"/>
          </w:tcPr>
          <w:p w14:paraId="59656A6C"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26,5</w:t>
            </w:r>
          </w:p>
        </w:tc>
        <w:tc>
          <w:tcPr>
            <w:tcW w:w="751" w:type="pct"/>
          </w:tcPr>
          <w:p w14:paraId="22B086F4"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714</w:t>
            </w:r>
          </w:p>
        </w:tc>
      </w:tr>
      <w:tr w:rsidR="00DC7BEC" w:rsidRPr="009447A7" w14:paraId="1F15A450" w14:textId="77777777" w:rsidTr="00EE19B6">
        <w:tc>
          <w:tcPr>
            <w:tcW w:w="1201" w:type="pct"/>
          </w:tcPr>
          <w:p w14:paraId="5A2B05CE" w14:textId="77777777" w:rsidR="00DC7BEC" w:rsidRPr="009447A7" w:rsidRDefault="00DC7BEC" w:rsidP="00EE19B6">
            <w:pPr>
              <w:autoSpaceDE w:val="0"/>
              <w:autoSpaceDN w:val="0"/>
              <w:adjustRightInd w:val="0"/>
              <w:spacing w:line="276" w:lineRule="auto"/>
              <w:rPr>
                <w:color w:val="000000" w:themeColor="text1"/>
              </w:rPr>
            </w:pPr>
            <w:r w:rsidRPr="009447A7">
              <w:rPr>
                <w:color w:val="000000" w:themeColor="text1"/>
              </w:rPr>
              <w:t>Станция №3</w:t>
            </w:r>
          </w:p>
        </w:tc>
        <w:tc>
          <w:tcPr>
            <w:tcW w:w="816" w:type="pct"/>
          </w:tcPr>
          <w:p w14:paraId="3F8A8FD2"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1962</w:t>
            </w:r>
          </w:p>
        </w:tc>
        <w:tc>
          <w:tcPr>
            <w:tcW w:w="717" w:type="pct"/>
          </w:tcPr>
          <w:p w14:paraId="41BC38EA"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0,4</w:t>
            </w:r>
          </w:p>
        </w:tc>
        <w:tc>
          <w:tcPr>
            <w:tcW w:w="795" w:type="pct"/>
          </w:tcPr>
          <w:p w14:paraId="6CE049BD"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0,3</w:t>
            </w:r>
          </w:p>
        </w:tc>
        <w:tc>
          <w:tcPr>
            <w:tcW w:w="719" w:type="pct"/>
          </w:tcPr>
          <w:p w14:paraId="7379C49A"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0,2</w:t>
            </w:r>
          </w:p>
        </w:tc>
        <w:tc>
          <w:tcPr>
            <w:tcW w:w="751" w:type="pct"/>
          </w:tcPr>
          <w:p w14:paraId="21784C59" w14:textId="77777777" w:rsidR="00DC7BEC" w:rsidRPr="009447A7" w:rsidRDefault="00DC7BEC" w:rsidP="00EE19B6">
            <w:pPr>
              <w:autoSpaceDE w:val="0"/>
              <w:autoSpaceDN w:val="0"/>
              <w:adjustRightInd w:val="0"/>
              <w:spacing w:line="276" w:lineRule="auto"/>
              <w:jc w:val="center"/>
              <w:rPr>
                <w:color w:val="000000" w:themeColor="text1"/>
              </w:rPr>
            </w:pPr>
            <w:r w:rsidRPr="009447A7">
              <w:rPr>
                <w:color w:val="000000" w:themeColor="text1"/>
              </w:rPr>
              <w:t>193</w:t>
            </w:r>
          </w:p>
        </w:tc>
      </w:tr>
    </w:tbl>
    <w:p w14:paraId="1C4D4A76" w14:textId="77777777" w:rsidR="00DC7BEC" w:rsidRPr="009447A7" w:rsidRDefault="00DC7BEC" w:rsidP="00DC7BEC">
      <w:pPr>
        <w:autoSpaceDE w:val="0"/>
        <w:autoSpaceDN w:val="0"/>
        <w:adjustRightInd w:val="0"/>
        <w:spacing w:line="276" w:lineRule="auto"/>
        <w:ind w:firstLine="709"/>
        <w:jc w:val="both"/>
        <w:rPr>
          <w:color w:val="000000" w:themeColor="text1"/>
          <w:sz w:val="18"/>
          <w:szCs w:val="18"/>
        </w:rPr>
      </w:pPr>
      <w:r w:rsidRPr="009447A7">
        <w:rPr>
          <w:color w:val="000000" w:themeColor="text1"/>
          <w:sz w:val="18"/>
          <w:szCs w:val="18"/>
          <w:vertAlign w:val="superscript"/>
        </w:rPr>
        <w:sym w:font="Symbol" w:char="F02A"/>
      </w:r>
      <w:r w:rsidRPr="009447A7">
        <w:rPr>
          <w:color w:val="000000" w:themeColor="text1"/>
          <w:sz w:val="18"/>
          <w:szCs w:val="18"/>
        </w:rPr>
        <w:t xml:space="preserve"> По состоянию на </w:t>
      </w:r>
      <w:r w:rsidRPr="009447A7">
        <w:rPr>
          <w:color w:val="000000" w:themeColor="text1"/>
          <w:sz w:val="18"/>
          <w:szCs w:val="18"/>
          <w:lang w:val="en-US"/>
        </w:rPr>
        <w:t>202</w:t>
      </w:r>
      <w:r w:rsidRPr="009447A7">
        <w:rPr>
          <w:color w:val="000000" w:themeColor="text1"/>
          <w:sz w:val="18"/>
          <w:szCs w:val="18"/>
        </w:rPr>
        <w:t>4 г.</w:t>
      </w:r>
    </w:p>
    <w:p w14:paraId="5C2E4996"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 xml:space="preserve">Текст статьи. Текст статьи. Текст статьи [3, с. 9]. Текст статьи. Текст статьи. </w:t>
      </w:r>
    </w:p>
    <w:p w14:paraId="76C9EC96" w14:textId="77777777" w:rsidR="00DC7BEC" w:rsidRPr="009447A7" w:rsidRDefault="00DC7BEC" w:rsidP="00DC7BEC">
      <w:pPr>
        <w:pStyle w:val="a3"/>
        <w:tabs>
          <w:tab w:val="left" w:pos="993"/>
        </w:tabs>
        <w:autoSpaceDE w:val="0"/>
        <w:autoSpaceDN w:val="0"/>
        <w:adjustRightInd w:val="0"/>
        <w:rPr>
          <w:b/>
          <w:bCs/>
          <w:i/>
          <w:color w:val="000000" w:themeColor="text1"/>
          <w:sz w:val="28"/>
          <w:szCs w:val="28"/>
          <w:u w:val="single"/>
          <w:lang w:val="ru-RU"/>
        </w:rPr>
      </w:pPr>
    </w:p>
    <w:p w14:paraId="3B862251" w14:textId="77777777" w:rsidR="00DC7BEC" w:rsidRPr="009447A7" w:rsidRDefault="00DC7BEC" w:rsidP="00DC7BEC">
      <w:pPr>
        <w:pStyle w:val="a3"/>
        <w:tabs>
          <w:tab w:val="left" w:pos="993"/>
        </w:tabs>
        <w:autoSpaceDE w:val="0"/>
        <w:autoSpaceDN w:val="0"/>
        <w:adjustRightInd w:val="0"/>
        <w:rPr>
          <w:b/>
          <w:bCs/>
          <w:color w:val="000000" w:themeColor="text1"/>
          <w:sz w:val="28"/>
          <w:szCs w:val="28"/>
          <w:u w:val="single"/>
          <w:lang w:val="ru-RU"/>
        </w:rPr>
      </w:pPr>
      <w:r w:rsidRPr="009447A7">
        <w:rPr>
          <w:b/>
          <w:bCs/>
          <w:i/>
          <w:color w:val="000000" w:themeColor="text1"/>
          <w:sz w:val="28"/>
          <w:szCs w:val="28"/>
          <w:u w:val="single"/>
        </w:rPr>
        <w:t xml:space="preserve">Образец оформления </w:t>
      </w:r>
      <w:r w:rsidRPr="009447A7">
        <w:rPr>
          <w:b/>
          <w:bCs/>
          <w:i/>
          <w:color w:val="000000" w:themeColor="text1"/>
          <w:sz w:val="28"/>
          <w:szCs w:val="28"/>
          <w:u w:val="single"/>
          <w:lang w:val="ru-RU"/>
        </w:rPr>
        <w:t>рисунков</w:t>
      </w:r>
    </w:p>
    <w:p w14:paraId="23DF3F97" w14:textId="77777777" w:rsidR="00DC7BEC" w:rsidRPr="009447A7" w:rsidRDefault="00DC7BEC" w:rsidP="00DC7BEC">
      <w:pPr>
        <w:autoSpaceDE w:val="0"/>
        <w:autoSpaceDN w:val="0"/>
        <w:adjustRightInd w:val="0"/>
        <w:spacing w:before="120" w:line="276" w:lineRule="auto"/>
        <w:ind w:firstLine="142"/>
        <w:jc w:val="center"/>
        <w:rPr>
          <w:i/>
          <w:color w:val="000000" w:themeColor="text1"/>
          <w:spacing w:val="20"/>
          <w:sz w:val="28"/>
          <w:szCs w:val="28"/>
        </w:rPr>
      </w:pPr>
    </w:p>
    <w:p w14:paraId="4697463E" w14:textId="77777777" w:rsidR="00DC7BEC" w:rsidRPr="009447A7" w:rsidRDefault="00DC7BEC" w:rsidP="00DC7BEC">
      <w:pPr>
        <w:pStyle w:val="a3"/>
        <w:rPr>
          <w:color w:val="000000" w:themeColor="text1"/>
        </w:rPr>
      </w:pPr>
      <w:r w:rsidRPr="009447A7">
        <w:rPr>
          <w:noProof/>
          <w:color w:val="000000" w:themeColor="text1"/>
          <w:lang w:val="ru-RU" w:eastAsia="ru-RU"/>
        </w:rPr>
        <mc:AlternateContent>
          <mc:Choice Requires="wpg">
            <w:drawing>
              <wp:inline distT="0" distB="0" distL="0" distR="0" wp14:anchorId="2D271E44" wp14:editId="50C0DFFB">
                <wp:extent cx="5781675" cy="1988185"/>
                <wp:effectExtent l="0" t="0" r="28575" b="12065"/>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988185"/>
                          <a:chOff x="1623" y="11049"/>
                          <a:chExt cx="9373" cy="2801"/>
                        </a:xfrm>
                      </wpg:grpSpPr>
                      <wpg:grpSp>
                        <wpg:cNvPr id="5" name="Group 3"/>
                        <wpg:cNvGrpSpPr>
                          <a:grpSpLocks/>
                        </wpg:cNvGrpSpPr>
                        <wpg:grpSpPr bwMode="auto">
                          <a:xfrm>
                            <a:off x="1623" y="11049"/>
                            <a:ext cx="9373" cy="2801"/>
                            <a:chOff x="1623" y="11049"/>
                            <a:chExt cx="9373" cy="2801"/>
                          </a:xfrm>
                        </wpg:grpSpPr>
                        <wps:wsp>
                          <wps:cNvPr id="6" name="Text Box 4"/>
                          <wps:cNvSpPr txBox="1">
                            <a:spLocks noChangeArrowheads="1"/>
                          </wps:cNvSpPr>
                          <wps:spPr bwMode="auto">
                            <a:xfrm>
                              <a:off x="3862" y="11049"/>
                              <a:ext cx="5119" cy="694"/>
                            </a:xfrm>
                            <a:prstGeom prst="rect">
                              <a:avLst/>
                            </a:prstGeom>
                            <a:solidFill>
                              <a:srgbClr val="FFFFFF"/>
                            </a:solidFill>
                            <a:ln w="9525">
                              <a:solidFill>
                                <a:srgbClr val="000000"/>
                              </a:solidFill>
                              <a:miter lim="800000"/>
                              <a:headEnd/>
                              <a:tailEnd/>
                            </a:ln>
                          </wps:spPr>
                          <wps:txbx>
                            <w:txbxContent>
                              <w:p w14:paraId="1F069D33" w14:textId="77777777" w:rsidR="00DC7BEC" w:rsidRPr="00691A4A" w:rsidRDefault="00DC7BEC" w:rsidP="00DC7BEC">
                                <w:pPr>
                                  <w:jc w:val="center"/>
                                  <w:rPr>
                                    <w:b/>
                                  </w:rPr>
                                </w:pPr>
                                <w:r w:rsidRPr="00691A4A">
                                  <w:rPr>
                                    <w:b/>
                                  </w:rPr>
                                  <w:t>Элементы системы сбыта</w:t>
                                </w:r>
                              </w:p>
                            </w:txbxContent>
                          </wps:txbx>
                          <wps:bodyPr rot="0" vert="horz" wrap="square" lIns="91440" tIns="45720" rIns="91440" bIns="45720" anchor="ctr" anchorCtr="0" upright="1">
                            <a:noAutofit/>
                          </wps:bodyPr>
                        </wps:wsp>
                        <wps:wsp>
                          <wps:cNvPr id="7" name="Text Box 5"/>
                          <wps:cNvSpPr txBox="1">
                            <a:spLocks noChangeArrowheads="1"/>
                          </wps:cNvSpPr>
                          <wps:spPr bwMode="auto">
                            <a:xfrm>
                              <a:off x="2500" y="12031"/>
                              <a:ext cx="2409" cy="562"/>
                            </a:xfrm>
                            <a:prstGeom prst="rect">
                              <a:avLst/>
                            </a:prstGeom>
                            <a:solidFill>
                              <a:srgbClr val="FFFFFF"/>
                            </a:solidFill>
                            <a:ln w="9525">
                              <a:solidFill>
                                <a:srgbClr val="000000"/>
                              </a:solidFill>
                              <a:miter lim="800000"/>
                              <a:headEnd/>
                              <a:tailEnd/>
                            </a:ln>
                          </wps:spPr>
                          <wps:txbx>
                            <w:txbxContent>
                              <w:p w14:paraId="5BC97FDF" w14:textId="77777777" w:rsidR="00DC7BEC" w:rsidRDefault="00DC7BEC" w:rsidP="00DC7BEC">
                                <w:pPr>
                                  <w:jc w:val="center"/>
                                  <w:rPr>
                                    <w:b/>
                                  </w:rPr>
                                </w:pPr>
                                <w:r>
                                  <w:rPr>
                                    <w:b/>
                                  </w:rPr>
                                  <w:t>Каналы сбыта</w:t>
                                </w:r>
                              </w:p>
                            </w:txbxContent>
                          </wps:txbx>
                          <wps:bodyPr rot="0" vert="horz" wrap="square" lIns="91440" tIns="45720" rIns="91440" bIns="45720" anchor="ctr" anchorCtr="0" upright="1">
                            <a:noAutofit/>
                          </wps:bodyPr>
                        </wps:wsp>
                        <wps:wsp>
                          <wps:cNvPr id="8" name="Text Box 6"/>
                          <wps:cNvSpPr txBox="1">
                            <a:spLocks noChangeArrowheads="1"/>
                          </wps:cNvSpPr>
                          <wps:spPr bwMode="auto">
                            <a:xfrm>
                              <a:off x="7938" y="12031"/>
                              <a:ext cx="2409" cy="562"/>
                            </a:xfrm>
                            <a:prstGeom prst="rect">
                              <a:avLst/>
                            </a:prstGeom>
                            <a:solidFill>
                              <a:srgbClr val="FFFFFF"/>
                            </a:solidFill>
                            <a:ln w="9525">
                              <a:solidFill>
                                <a:srgbClr val="000000"/>
                              </a:solidFill>
                              <a:miter lim="800000"/>
                              <a:headEnd/>
                              <a:tailEnd/>
                            </a:ln>
                          </wps:spPr>
                          <wps:txbx>
                            <w:txbxContent>
                              <w:p w14:paraId="5C3B7FC0" w14:textId="77777777" w:rsidR="00DC7BEC" w:rsidRDefault="00DC7BEC" w:rsidP="00DC7BEC">
                                <w:pPr>
                                  <w:jc w:val="center"/>
                                  <w:rPr>
                                    <w:b/>
                                  </w:rPr>
                                </w:pPr>
                                <w:r>
                                  <w:rPr>
                                    <w:b/>
                                  </w:rPr>
                                  <w:t>Маркетинг сбыта</w:t>
                                </w:r>
                              </w:p>
                            </w:txbxContent>
                          </wps:txbx>
                          <wps:bodyPr rot="0" vert="horz" wrap="square" lIns="91440" tIns="45720" rIns="91440" bIns="45720" anchor="ctr" anchorCtr="0" upright="1">
                            <a:noAutofit/>
                          </wps:bodyPr>
                        </wps:wsp>
                        <wps:wsp>
                          <wps:cNvPr id="9" name="Text Box 7"/>
                          <wps:cNvSpPr txBox="1">
                            <a:spLocks noChangeArrowheads="1"/>
                          </wps:cNvSpPr>
                          <wps:spPr bwMode="auto">
                            <a:xfrm>
                              <a:off x="1623" y="13025"/>
                              <a:ext cx="1506" cy="825"/>
                            </a:xfrm>
                            <a:prstGeom prst="rect">
                              <a:avLst/>
                            </a:prstGeom>
                            <a:solidFill>
                              <a:srgbClr val="FFFFFF"/>
                            </a:solidFill>
                            <a:ln w="9525">
                              <a:solidFill>
                                <a:srgbClr val="000000"/>
                              </a:solidFill>
                              <a:miter lim="800000"/>
                              <a:headEnd/>
                              <a:tailEnd/>
                            </a:ln>
                          </wps:spPr>
                          <wps:txbx>
                            <w:txbxContent>
                              <w:p w14:paraId="71A0DE9C" w14:textId="77777777" w:rsidR="00DC7BEC" w:rsidRDefault="00DC7BEC" w:rsidP="00DC7BEC">
                                <w:pPr>
                                  <w:jc w:val="center"/>
                                </w:pPr>
                                <w:r>
                                  <w:t>Прямые продажи</w:t>
                                </w: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3224" y="13025"/>
                              <a:ext cx="1619" cy="825"/>
                            </a:xfrm>
                            <a:prstGeom prst="rect">
                              <a:avLst/>
                            </a:prstGeom>
                            <a:solidFill>
                              <a:srgbClr val="FFFFFF"/>
                            </a:solidFill>
                            <a:ln w="9525">
                              <a:solidFill>
                                <a:srgbClr val="000000"/>
                              </a:solidFill>
                              <a:miter lim="800000"/>
                              <a:headEnd/>
                              <a:tailEnd/>
                            </a:ln>
                          </wps:spPr>
                          <wps:txbx>
                            <w:txbxContent>
                              <w:p w14:paraId="4388FC29" w14:textId="77777777" w:rsidR="00DC7BEC" w:rsidRDefault="00DC7BEC" w:rsidP="00DC7BEC">
                                <w:pPr>
                                  <w:jc w:val="center"/>
                                </w:pPr>
                                <w:r>
                                  <w:t>Страховые посредники</w:t>
                                </w:r>
                              </w:p>
                            </w:txbxContent>
                          </wps:txbx>
                          <wps:bodyPr rot="0" vert="horz" wrap="square" lIns="91440" tIns="45720" rIns="91440" bIns="45720" anchor="ctr" anchorCtr="0" upright="1">
                            <a:noAutofit/>
                          </wps:bodyPr>
                        </wps:wsp>
                        <wps:wsp>
                          <wps:cNvPr id="11" name="Text Box 9"/>
                          <wps:cNvSpPr txBox="1">
                            <a:spLocks noChangeArrowheads="1"/>
                          </wps:cNvSpPr>
                          <wps:spPr bwMode="auto">
                            <a:xfrm>
                              <a:off x="4909" y="13025"/>
                              <a:ext cx="1748" cy="825"/>
                            </a:xfrm>
                            <a:prstGeom prst="rect">
                              <a:avLst/>
                            </a:prstGeom>
                            <a:solidFill>
                              <a:srgbClr val="FFFFFF"/>
                            </a:solidFill>
                            <a:ln w="9525">
                              <a:solidFill>
                                <a:srgbClr val="000000"/>
                              </a:solidFill>
                              <a:miter lim="800000"/>
                              <a:headEnd/>
                              <a:tailEnd/>
                            </a:ln>
                          </wps:spPr>
                          <wps:txbx>
                            <w:txbxContent>
                              <w:p w14:paraId="793E838A" w14:textId="77777777" w:rsidR="00DC7BEC" w:rsidRDefault="00DC7BEC" w:rsidP="00DC7BEC">
                                <w:pPr>
                                  <w:jc w:val="center"/>
                                </w:pPr>
                                <w:proofErr w:type="spellStart"/>
                                <w:r>
                                  <w:t>Нестраховые</w:t>
                                </w:r>
                                <w:proofErr w:type="spellEnd"/>
                                <w:r>
                                  <w:t xml:space="preserve"> посредники</w:t>
                                </w:r>
                              </w:p>
                            </w:txbxContent>
                          </wps:txbx>
                          <wps:bodyPr rot="0" vert="horz" wrap="square" lIns="91440" tIns="45720" rIns="91440" bIns="45720" anchor="ctr" anchorCtr="0" upright="1">
                            <a:noAutofit/>
                          </wps:bodyPr>
                        </wps:wsp>
                        <wps:wsp>
                          <wps:cNvPr id="12" name="Text Box 10"/>
                          <wps:cNvSpPr txBox="1">
                            <a:spLocks noChangeArrowheads="1"/>
                          </wps:cNvSpPr>
                          <wps:spPr bwMode="auto">
                            <a:xfrm>
                              <a:off x="6754" y="13025"/>
                              <a:ext cx="2056" cy="825"/>
                            </a:xfrm>
                            <a:prstGeom prst="rect">
                              <a:avLst/>
                            </a:prstGeom>
                            <a:solidFill>
                              <a:srgbClr val="FFFFFF"/>
                            </a:solidFill>
                            <a:ln w="9525">
                              <a:solidFill>
                                <a:srgbClr val="000000"/>
                              </a:solidFill>
                              <a:miter lim="800000"/>
                              <a:headEnd/>
                              <a:tailEnd/>
                            </a:ln>
                          </wps:spPr>
                          <wps:txbx>
                            <w:txbxContent>
                              <w:p w14:paraId="6E492C62" w14:textId="77777777" w:rsidR="00DC7BEC" w:rsidRDefault="00DC7BEC" w:rsidP="00DC7BEC">
                                <w:pPr>
                                  <w:jc w:val="center"/>
                                </w:pPr>
                                <w:r>
                                  <w:t>Проектирование сбыта</w:t>
                                </w:r>
                              </w:p>
                            </w:txbxContent>
                          </wps:txbx>
                          <wps:bodyPr rot="0" vert="horz" wrap="square" lIns="91440" tIns="45720" rIns="91440" bIns="45720" anchor="ctr" anchorCtr="0" upright="1">
                            <a:noAutofit/>
                          </wps:bodyPr>
                        </wps:wsp>
                        <wps:wsp>
                          <wps:cNvPr id="13" name="Text Box 11"/>
                          <wps:cNvSpPr txBox="1">
                            <a:spLocks noChangeArrowheads="1"/>
                          </wps:cNvSpPr>
                          <wps:spPr bwMode="auto">
                            <a:xfrm>
                              <a:off x="8876" y="13025"/>
                              <a:ext cx="2120" cy="825"/>
                            </a:xfrm>
                            <a:prstGeom prst="rect">
                              <a:avLst/>
                            </a:prstGeom>
                            <a:solidFill>
                              <a:srgbClr val="FFFFFF"/>
                            </a:solidFill>
                            <a:ln w="9525">
                              <a:solidFill>
                                <a:srgbClr val="000000"/>
                              </a:solidFill>
                              <a:miter lim="800000"/>
                              <a:headEnd/>
                              <a:tailEnd/>
                            </a:ln>
                          </wps:spPr>
                          <wps:txbx>
                            <w:txbxContent>
                              <w:p w14:paraId="08389122" w14:textId="77777777" w:rsidR="00DC7BEC" w:rsidRDefault="00DC7BEC" w:rsidP="00DC7BEC">
                                <w:pPr>
                                  <w:jc w:val="center"/>
                                </w:pPr>
                                <w:r>
                                  <w:t>Информационная поддержка сбыта</w:t>
                                </w:r>
                              </w:p>
                            </w:txbxContent>
                          </wps:txbx>
                          <wps:bodyPr rot="0" vert="horz" wrap="square" lIns="91440" tIns="45720" rIns="91440" bIns="45720" anchor="ctr" anchorCtr="0" upright="1">
                            <a:noAutofit/>
                          </wps:bodyPr>
                        </wps:wsp>
                        <wps:wsp>
                          <wps:cNvPr id="14" name="AutoShape 12"/>
                          <wps:cNvCnPr>
                            <a:cxnSpLocks noChangeShapeType="1"/>
                          </wps:cNvCnPr>
                          <wps:spPr bwMode="auto">
                            <a:xfrm flipH="1">
                              <a:off x="3521" y="11402"/>
                              <a:ext cx="3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AutoShape 13"/>
                        <wps:cNvCnPr>
                          <a:cxnSpLocks noChangeShapeType="1"/>
                        </wps:cNvCnPr>
                        <wps:spPr bwMode="auto">
                          <a:xfrm>
                            <a:off x="8981" y="11402"/>
                            <a:ext cx="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308"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3521"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H="1">
                            <a:off x="2500" y="12593"/>
                            <a:ext cx="1021"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3521" y="12593"/>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3521" y="12593"/>
                            <a:ext cx="182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flipH="1">
                            <a:off x="7938" y="12593"/>
                            <a:ext cx="1434"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9372" y="12593"/>
                            <a:ext cx="1099"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D271E44" id="Группа 21" o:spid="_x0000_s1026" style="width:455.25pt;height:156.55pt;mso-position-horizontal-relative:char;mso-position-vertical-relative:line" coordorigin="1623,11049" coordsize="937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">
                <v:group id="Group 3" o:spid="_x0000_s1027" style="position:absolute;left:1623;top:11049;width:9373;height:2801" coordorigin="1623,11049" coordsize="9373,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3862;top:11049;width:5119;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1F069D33" w14:textId="77777777" w:rsidR="00DC7BEC" w:rsidRPr="00691A4A" w:rsidRDefault="00DC7BEC" w:rsidP="00DC7BEC">
                          <w:pPr>
                            <w:jc w:val="center"/>
                            <w:rPr>
                              <w:b/>
                            </w:rPr>
                          </w:pPr>
                          <w:r w:rsidRPr="00691A4A">
                            <w:rPr>
                              <w:b/>
                            </w:rPr>
                            <w:t>Элементы системы сбыта</w:t>
                          </w:r>
                        </w:p>
                      </w:txbxContent>
                    </v:textbox>
                  </v:shape>
                  <v:shape id="Text Box 5" o:spid="_x0000_s1029" type="#_x0000_t202" style="position:absolute;left:2500;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5BC97FDF" w14:textId="77777777" w:rsidR="00DC7BEC" w:rsidRDefault="00DC7BEC" w:rsidP="00DC7BEC">
                          <w:pPr>
                            <w:jc w:val="center"/>
                            <w:rPr>
                              <w:b/>
                            </w:rPr>
                          </w:pPr>
                          <w:r>
                            <w:rPr>
                              <w:b/>
                            </w:rPr>
                            <w:t>Каналы сбыта</w:t>
                          </w:r>
                        </w:p>
                      </w:txbxContent>
                    </v:textbox>
                  </v:shape>
                  <v:shape id="Text Box 6" o:spid="_x0000_s1030" type="#_x0000_t202" style="position:absolute;left:7938;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14:paraId="5C3B7FC0" w14:textId="77777777" w:rsidR="00DC7BEC" w:rsidRDefault="00DC7BEC" w:rsidP="00DC7BEC">
                          <w:pPr>
                            <w:jc w:val="center"/>
                            <w:rPr>
                              <w:b/>
                            </w:rPr>
                          </w:pPr>
                          <w:r>
                            <w:rPr>
                              <w:b/>
                            </w:rPr>
                            <w:t>Маркетинг сбыта</w:t>
                          </w:r>
                        </w:p>
                      </w:txbxContent>
                    </v:textbox>
                  </v:shape>
                  <v:shape id="Text Box 7" o:spid="_x0000_s1031" type="#_x0000_t202" style="position:absolute;left:1623;top:13025;width:150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71A0DE9C" w14:textId="77777777" w:rsidR="00DC7BEC" w:rsidRDefault="00DC7BEC" w:rsidP="00DC7BEC">
                          <w:pPr>
                            <w:jc w:val="center"/>
                          </w:pPr>
                          <w:r>
                            <w:t>Прямые продажи</w:t>
                          </w:r>
                        </w:p>
                      </w:txbxContent>
                    </v:textbox>
                  </v:shape>
                  <v:shape id="Text Box 8" o:spid="_x0000_s1032" type="#_x0000_t202" style="position:absolute;left:3224;top:13025;width:161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4388FC29" w14:textId="77777777" w:rsidR="00DC7BEC" w:rsidRDefault="00DC7BEC" w:rsidP="00DC7BEC">
                          <w:pPr>
                            <w:jc w:val="center"/>
                          </w:pPr>
                          <w:r>
                            <w:t>Страховые посредники</w:t>
                          </w:r>
                        </w:p>
                      </w:txbxContent>
                    </v:textbox>
                  </v:shape>
                  <v:shape id="Text Box 9" o:spid="_x0000_s1033" type="#_x0000_t202" style="position:absolute;left:4909;top:13025;width:1748;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793E838A" w14:textId="77777777" w:rsidR="00DC7BEC" w:rsidRDefault="00DC7BEC" w:rsidP="00DC7BEC">
                          <w:pPr>
                            <w:jc w:val="center"/>
                          </w:pPr>
                          <w:proofErr w:type="spellStart"/>
                          <w:r>
                            <w:t>Нестраховые</w:t>
                          </w:r>
                          <w:proofErr w:type="spellEnd"/>
                          <w:r>
                            <w:t xml:space="preserve"> посредники</w:t>
                          </w:r>
                        </w:p>
                      </w:txbxContent>
                    </v:textbox>
                  </v:shape>
                  <v:shape id="Text Box 10" o:spid="_x0000_s1034" type="#_x0000_t202" style="position:absolute;left:6754;top:13025;width:205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6E492C62" w14:textId="77777777" w:rsidR="00DC7BEC" w:rsidRDefault="00DC7BEC" w:rsidP="00DC7BEC">
                          <w:pPr>
                            <w:jc w:val="center"/>
                          </w:pPr>
                          <w:r>
                            <w:t>Проектирование сбыта</w:t>
                          </w:r>
                        </w:p>
                      </w:txbxContent>
                    </v:textbox>
                  </v:shape>
                  <v:shape id="Text Box 11" o:spid="_x0000_s1035" type="#_x0000_t202" style="position:absolute;left:8876;top:13025;width:212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08389122" w14:textId="77777777" w:rsidR="00DC7BEC" w:rsidRDefault="00DC7BEC" w:rsidP="00DC7BEC">
                          <w:pPr>
                            <w:jc w:val="center"/>
                          </w:pPr>
                          <w:r>
                            <w:t>Информационная поддержка сбыта</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521;top:11402;width: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shape id="AutoShape 13" o:spid="_x0000_s1037" type="#_x0000_t32" style="position:absolute;left:8981;top:11402;width: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9308;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5" o:spid="_x0000_s1039" type="#_x0000_t32" style="position:absolute;left:3521;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6" o:spid="_x0000_s1040" type="#_x0000_t32" style="position:absolute;left:2500;top:12593;width:1021;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7" o:spid="_x0000_s1041" type="#_x0000_t32" style="position:absolute;left:3521;top:12593;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42" type="#_x0000_t32" style="position:absolute;left:3521;top:12593;width:182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9" o:spid="_x0000_s1043" type="#_x0000_t32" style="position:absolute;left:7938;top:12593;width:1434;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0" o:spid="_x0000_s1044" type="#_x0000_t32" style="position:absolute;left:9372;top:12593;width:1099;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w10:anchorlock/>
              </v:group>
            </w:pict>
          </mc:Fallback>
        </mc:AlternateContent>
      </w:r>
    </w:p>
    <w:p w14:paraId="346E8FD1" w14:textId="77777777" w:rsidR="00DC7BEC" w:rsidRPr="009447A7" w:rsidRDefault="00DC7BEC" w:rsidP="00DC7BEC">
      <w:pPr>
        <w:pStyle w:val="a3"/>
        <w:ind w:firstLine="709"/>
        <w:rPr>
          <w:color w:val="000000" w:themeColor="text1"/>
          <w:sz w:val="18"/>
          <w:szCs w:val="18"/>
        </w:rPr>
      </w:pPr>
    </w:p>
    <w:p w14:paraId="10900FDB" w14:textId="77777777" w:rsidR="00DC7BEC" w:rsidRPr="009447A7" w:rsidRDefault="00DC7BEC" w:rsidP="00DC7BEC">
      <w:pPr>
        <w:ind w:right="-1"/>
        <w:jc w:val="center"/>
        <w:rPr>
          <w:color w:val="000000" w:themeColor="text1"/>
          <w:sz w:val="28"/>
          <w:szCs w:val="28"/>
        </w:rPr>
      </w:pPr>
      <w:r w:rsidRPr="009447A7">
        <w:rPr>
          <w:color w:val="000000" w:themeColor="text1"/>
          <w:sz w:val="28"/>
          <w:szCs w:val="28"/>
        </w:rPr>
        <w:t>Рис. 1. Структура системы сбыта страховщика*</w:t>
      </w:r>
    </w:p>
    <w:p w14:paraId="01BD109D" w14:textId="77777777" w:rsidR="00DC7BEC" w:rsidRPr="009447A7" w:rsidRDefault="00DC7BEC" w:rsidP="00DC7BEC">
      <w:pPr>
        <w:ind w:right="-1"/>
        <w:rPr>
          <w:color w:val="000000" w:themeColor="text1"/>
          <w:sz w:val="20"/>
          <w:szCs w:val="20"/>
        </w:rPr>
      </w:pPr>
      <w:r w:rsidRPr="009447A7">
        <w:rPr>
          <w:color w:val="000000" w:themeColor="text1"/>
          <w:sz w:val="20"/>
          <w:szCs w:val="20"/>
        </w:rPr>
        <w:t>* составлено автором</w:t>
      </w:r>
    </w:p>
    <w:p w14:paraId="4D331886" w14:textId="77777777" w:rsidR="00DC7BEC" w:rsidRPr="009447A7" w:rsidRDefault="00DC7BEC" w:rsidP="00DC7BEC">
      <w:pPr>
        <w:autoSpaceDE w:val="0"/>
        <w:autoSpaceDN w:val="0"/>
        <w:adjustRightInd w:val="0"/>
        <w:ind w:firstLine="709"/>
        <w:jc w:val="both"/>
        <w:rPr>
          <w:color w:val="000000" w:themeColor="text1"/>
          <w:sz w:val="28"/>
          <w:szCs w:val="28"/>
        </w:rPr>
      </w:pPr>
    </w:p>
    <w:p w14:paraId="3C409D15" w14:textId="77777777" w:rsidR="00DC7BEC" w:rsidRPr="009447A7" w:rsidRDefault="00DC7BEC" w:rsidP="00DC7BEC">
      <w:pPr>
        <w:autoSpaceDE w:val="0"/>
        <w:autoSpaceDN w:val="0"/>
        <w:adjustRightInd w:val="0"/>
        <w:ind w:firstLine="709"/>
        <w:jc w:val="both"/>
        <w:rPr>
          <w:color w:val="000000" w:themeColor="text1"/>
          <w:sz w:val="28"/>
          <w:szCs w:val="28"/>
        </w:rPr>
      </w:pPr>
      <w:r w:rsidRPr="009447A7">
        <w:rPr>
          <w:color w:val="000000" w:themeColor="text1"/>
          <w:sz w:val="28"/>
          <w:szCs w:val="28"/>
        </w:rPr>
        <w:t>Текст статьи [4]. Текст статьи. Текст статьи [5, с. 27]. Текст статьи.</w:t>
      </w:r>
    </w:p>
    <w:p w14:paraId="15D6F54A" w14:textId="77777777" w:rsidR="00DC7BEC" w:rsidRPr="009447A7" w:rsidRDefault="00DC7BEC" w:rsidP="00DC7BEC">
      <w:pPr>
        <w:autoSpaceDE w:val="0"/>
        <w:autoSpaceDN w:val="0"/>
        <w:adjustRightInd w:val="0"/>
        <w:ind w:firstLine="709"/>
        <w:jc w:val="both"/>
        <w:rPr>
          <w:b/>
          <w:bCs/>
          <w:color w:val="000000" w:themeColor="text1"/>
          <w:sz w:val="28"/>
          <w:szCs w:val="28"/>
        </w:rPr>
      </w:pPr>
    </w:p>
    <w:p w14:paraId="728CD65F" w14:textId="77777777" w:rsidR="00DC7BEC" w:rsidRPr="009447A7" w:rsidRDefault="00DC7BEC" w:rsidP="00DC7BEC">
      <w:pPr>
        <w:widowControl w:val="0"/>
        <w:spacing w:after="120"/>
        <w:jc w:val="center"/>
        <w:rPr>
          <w:rFonts w:eastAsia="Calibri"/>
          <w:b/>
          <w:sz w:val="28"/>
          <w:szCs w:val="22"/>
          <w:lang w:eastAsia="en-US"/>
        </w:rPr>
      </w:pPr>
      <w:r w:rsidRPr="009447A7">
        <w:rPr>
          <w:rFonts w:eastAsia="Calibri"/>
          <w:b/>
          <w:sz w:val="28"/>
          <w:szCs w:val="22"/>
          <w:lang w:eastAsia="en-US"/>
        </w:rPr>
        <w:t>Информация об авторах</w:t>
      </w:r>
    </w:p>
    <w:p w14:paraId="2008E716" w14:textId="77777777" w:rsidR="00DC7BEC" w:rsidRPr="009447A7" w:rsidRDefault="00DC7BEC" w:rsidP="00DC7BEC">
      <w:pPr>
        <w:pStyle w:val="a3"/>
        <w:ind w:firstLine="708"/>
        <w:jc w:val="both"/>
        <w:rPr>
          <w:rFonts w:eastAsia="Calibri"/>
          <w:sz w:val="28"/>
          <w:szCs w:val="22"/>
          <w:lang w:val="ru-RU" w:eastAsia="en-US"/>
        </w:rPr>
      </w:pPr>
      <w:r w:rsidRPr="009447A7">
        <w:rPr>
          <w:rFonts w:eastAsia="Calibri"/>
          <w:i/>
          <w:sz w:val="28"/>
          <w:szCs w:val="22"/>
          <w:lang w:val="ru-RU" w:eastAsia="en-US"/>
        </w:rPr>
        <w:t>Иванов Иван Иванович</w:t>
      </w:r>
      <w:r w:rsidRPr="009447A7">
        <w:rPr>
          <w:rFonts w:eastAsia="Calibri"/>
          <w:sz w:val="28"/>
          <w:szCs w:val="22"/>
          <w:lang w:eastAsia="en-US"/>
        </w:rPr>
        <w:t xml:space="preserve"> — </w:t>
      </w:r>
      <w:r w:rsidRPr="009447A7">
        <w:rPr>
          <w:rFonts w:eastAsia="Calibri"/>
          <w:sz w:val="28"/>
          <w:szCs w:val="22"/>
          <w:lang w:val="ru-RU" w:eastAsia="en-US"/>
        </w:rPr>
        <w:t>доктор экономических наук, профессор, кафедра экономики предприятий и предпринимательской деятельности, Байкальский государственный университет, г. Иркутск, Российская Федерация, e-</w:t>
      </w:r>
      <w:proofErr w:type="spellStart"/>
      <w:r w:rsidRPr="009447A7">
        <w:rPr>
          <w:rFonts w:eastAsia="Calibri"/>
          <w:sz w:val="28"/>
          <w:szCs w:val="22"/>
          <w:lang w:val="ru-RU" w:eastAsia="en-US"/>
        </w:rPr>
        <w:t>mail</w:t>
      </w:r>
      <w:proofErr w:type="spellEnd"/>
      <w:r w:rsidRPr="009447A7">
        <w:rPr>
          <w:rFonts w:eastAsia="Calibri"/>
          <w:sz w:val="28"/>
          <w:szCs w:val="22"/>
          <w:lang w:val="ru-RU" w:eastAsia="en-US"/>
        </w:rPr>
        <w:t xml:space="preserve">: </w:t>
      </w:r>
      <w:proofErr w:type="spellStart"/>
      <w:r w:rsidRPr="009447A7">
        <w:rPr>
          <w:rFonts w:eastAsia="Calibri"/>
          <w:sz w:val="28"/>
          <w:szCs w:val="22"/>
          <w:lang w:val="en-US" w:eastAsia="en-US"/>
        </w:rPr>
        <w:t>pochtaII</w:t>
      </w:r>
      <w:proofErr w:type="spellEnd"/>
      <w:r>
        <w:fldChar w:fldCharType="begin"/>
      </w:r>
      <w:r>
        <w:instrText xml:space="preserve"> HYPERLINK "mailto:samarukha_alex@mail.ru" </w:instrText>
      </w:r>
      <w:r>
        <w:fldChar w:fldCharType="separate"/>
      </w:r>
      <w:r w:rsidRPr="009447A7">
        <w:rPr>
          <w:rFonts w:eastAsia="Calibri"/>
          <w:sz w:val="28"/>
          <w:szCs w:val="22"/>
          <w:lang w:val="ru-RU" w:eastAsia="en-US"/>
        </w:rPr>
        <w:t>@mail.ru</w:t>
      </w:r>
      <w:r>
        <w:rPr>
          <w:rFonts w:eastAsia="Calibri"/>
          <w:sz w:val="28"/>
          <w:szCs w:val="22"/>
          <w:lang w:val="ru-RU" w:eastAsia="en-US"/>
        </w:rPr>
        <w:fldChar w:fldCharType="end"/>
      </w:r>
      <w:r w:rsidRPr="009447A7">
        <w:rPr>
          <w:rFonts w:eastAsia="Calibri"/>
          <w:sz w:val="28"/>
          <w:szCs w:val="22"/>
          <w:lang w:val="ru-RU" w:eastAsia="en-US"/>
        </w:rPr>
        <w:t>.</w:t>
      </w:r>
    </w:p>
    <w:p w14:paraId="1095F21D" w14:textId="77777777" w:rsidR="00DC7BEC" w:rsidRPr="009447A7" w:rsidRDefault="00DC7BEC" w:rsidP="00DC7BEC">
      <w:pPr>
        <w:pStyle w:val="a3"/>
        <w:ind w:firstLine="708"/>
        <w:jc w:val="both"/>
        <w:rPr>
          <w:rFonts w:eastAsia="Calibri"/>
          <w:sz w:val="28"/>
          <w:szCs w:val="22"/>
          <w:lang w:val="ru-RU" w:eastAsia="en-US"/>
        </w:rPr>
      </w:pPr>
      <w:r w:rsidRPr="009447A7">
        <w:rPr>
          <w:rFonts w:eastAsia="Calibri"/>
          <w:i/>
          <w:iCs/>
          <w:sz w:val="28"/>
          <w:szCs w:val="22"/>
          <w:lang w:val="ru-RU" w:eastAsia="en-US"/>
        </w:rPr>
        <w:t>Петров Петр Петрович</w:t>
      </w:r>
      <w:r w:rsidRPr="009447A7">
        <w:rPr>
          <w:rFonts w:eastAsia="Calibri"/>
          <w:sz w:val="28"/>
          <w:szCs w:val="22"/>
          <w:lang w:val="ru-RU" w:eastAsia="en-US"/>
        </w:rPr>
        <w:t xml:space="preserve"> — магистрант, кафедра экономики предприятий и предпринимательской деятельности, Байкальский государственный университет, г. Иркутск, Российская Федерация, e-</w:t>
      </w:r>
      <w:proofErr w:type="spellStart"/>
      <w:r w:rsidRPr="009447A7">
        <w:rPr>
          <w:rFonts w:eastAsia="Calibri"/>
          <w:sz w:val="28"/>
          <w:szCs w:val="22"/>
          <w:lang w:val="ru-RU" w:eastAsia="en-US"/>
        </w:rPr>
        <w:t>mail</w:t>
      </w:r>
      <w:proofErr w:type="spellEnd"/>
      <w:r w:rsidRPr="009447A7">
        <w:rPr>
          <w:rFonts w:eastAsia="Calibri"/>
          <w:sz w:val="28"/>
          <w:szCs w:val="22"/>
          <w:lang w:val="ru-RU" w:eastAsia="en-US"/>
        </w:rPr>
        <w:t xml:space="preserve">: </w:t>
      </w:r>
      <w:proofErr w:type="spellStart"/>
      <w:r w:rsidRPr="009447A7">
        <w:rPr>
          <w:rFonts w:eastAsia="Calibri"/>
          <w:sz w:val="28"/>
          <w:szCs w:val="22"/>
          <w:lang w:val="en-US" w:eastAsia="en-US"/>
        </w:rPr>
        <w:t>pochtaPP</w:t>
      </w:r>
      <w:proofErr w:type="spellEnd"/>
      <w:r>
        <w:fldChar w:fldCharType="begin"/>
      </w:r>
      <w:r>
        <w:instrText xml:space="preserve"> HYPERLINK "mailto:samarukha_alex@mail.ru" </w:instrText>
      </w:r>
      <w:r>
        <w:fldChar w:fldCharType="separate"/>
      </w:r>
      <w:r w:rsidRPr="009447A7">
        <w:rPr>
          <w:rFonts w:eastAsia="Calibri"/>
          <w:sz w:val="28"/>
          <w:szCs w:val="22"/>
          <w:lang w:val="ru-RU" w:eastAsia="en-US"/>
        </w:rPr>
        <w:t>@mail.ru</w:t>
      </w:r>
      <w:r>
        <w:rPr>
          <w:rFonts w:eastAsia="Calibri"/>
          <w:sz w:val="28"/>
          <w:szCs w:val="22"/>
          <w:lang w:val="ru-RU" w:eastAsia="en-US"/>
        </w:rPr>
        <w:fldChar w:fldCharType="end"/>
      </w:r>
      <w:r w:rsidRPr="009447A7">
        <w:rPr>
          <w:rFonts w:eastAsia="Calibri"/>
          <w:sz w:val="28"/>
          <w:szCs w:val="22"/>
          <w:lang w:val="ru-RU" w:eastAsia="en-US"/>
        </w:rPr>
        <w:t>.</w:t>
      </w:r>
    </w:p>
    <w:p w14:paraId="63760213" w14:textId="77777777" w:rsidR="00DC7BEC" w:rsidRPr="009447A7" w:rsidRDefault="00DC7BEC" w:rsidP="00DC7BEC">
      <w:pPr>
        <w:widowControl w:val="0"/>
        <w:ind w:firstLine="709"/>
        <w:jc w:val="center"/>
        <w:rPr>
          <w:rFonts w:eastAsia="Calibri"/>
          <w:b/>
          <w:sz w:val="28"/>
          <w:szCs w:val="22"/>
          <w:lang w:eastAsia="en-US"/>
        </w:rPr>
      </w:pPr>
    </w:p>
    <w:p w14:paraId="413A6DF1" w14:textId="77777777" w:rsidR="00DC7BEC" w:rsidRPr="009447A7" w:rsidRDefault="00DC7BEC" w:rsidP="00DC7BEC">
      <w:pPr>
        <w:widowControl w:val="0"/>
        <w:ind w:firstLine="709"/>
        <w:jc w:val="center"/>
        <w:rPr>
          <w:rFonts w:eastAsia="Calibri"/>
          <w:b/>
          <w:color w:val="000000"/>
          <w:sz w:val="28"/>
          <w:szCs w:val="22"/>
          <w:lang w:val="en-US" w:eastAsia="en-US"/>
        </w:rPr>
      </w:pPr>
      <w:r w:rsidRPr="009447A7">
        <w:rPr>
          <w:rFonts w:eastAsia="Calibri"/>
          <w:b/>
          <w:color w:val="000000"/>
          <w:sz w:val="28"/>
          <w:szCs w:val="22"/>
          <w:lang w:val="en-US" w:eastAsia="en-US"/>
        </w:rPr>
        <w:t>Authors</w:t>
      </w:r>
    </w:p>
    <w:p w14:paraId="7998849F" w14:textId="77777777" w:rsidR="00DC7BEC" w:rsidRPr="009447A7" w:rsidRDefault="00DC7BEC" w:rsidP="00DC7BEC">
      <w:pPr>
        <w:widowControl w:val="0"/>
        <w:ind w:firstLine="709"/>
        <w:jc w:val="both"/>
        <w:rPr>
          <w:rFonts w:eastAsia="Calibri"/>
          <w:i/>
          <w:sz w:val="28"/>
          <w:szCs w:val="22"/>
          <w:lang w:val="en-US" w:eastAsia="en-US"/>
        </w:rPr>
      </w:pPr>
      <w:r w:rsidRPr="009447A7">
        <w:rPr>
          <w:rFonts w:eastAsia="Calibri"/>
          <w:i/>
          <w:sz w:val="28"/>
          <w:szCs w:val="22"/>
          <w:lang w:val="en-US" w:eastAsia="en-US"/>
        </w:rPr>
        <w:t>Ivan I. Ivanov</w:t>
      </w:r>
      <w:r w:rsidRPr="009447A7">
        <w:rPr>
          <w:rFonts w:eastAsia="Calibri"/>
          <w:sz w:val="28"/>
          <w:szCs w:val="22"/>
          <w:lang w:val="en-US" w:eastAsia="en-US"/>
        </w:rPr>
        <w:t xml:space="preserve"> — D.Sc. in Economics, Professor, Department of Enterprise </w:t>
      </w:r>
      <w:r w:rsidRPr="009447A7">
        <w:rPr>
          <w:rFonts w:eastAsia="Calibri"/>
          <w:sz w:val="28"/>
          <w:szCs w:val="22"/>
          <w:lang w:val="en-US" w:eastAsia="en-US"/>
        </w:rPr>
        <w:lastRenderedPageBreak/>
        <w:t>Economics and Entrepreneurship, Baikal State University, Irkutsk, Russian Federation, e-mail: pochtaII</w:t>
      </w:r>
      <w:hyperlink r:id="rId8" w:history="1">
        <w:r w:rsidRPr="009447A7">
          <w:rPr>
            <w:rFonts w:eastAsia="Calibri"/>
            <w:sz w:val="28"/>
            <w:szCs w:val="22"/>
            <w:lang w:val="en-US" w:eastAsia="en-US"/>
          </w:rPr>
          <w:t>@mail.ru</w:t>
        </w:r>
      </w:hyperlink>
      <w:r w:rsidRPr="009447A7">
        <w:rPr>
          <w:rFonts w:eastAsia="Calibri"/>
          <w:sz w:val="28"/>
          <w:szCs w:val="22"/>
          <w:lang w:val="en-US" w:eastAsia="en-US"/>
        </w:rPr>
        <w:t>.</w:t>
      </w:r>
    </w:p>
    <w:p w14:paraId="6B24D24D" w14:textId="77777777" w:rsidR="00DC7BEC" w:rsidRPr="009447A7" w:rsidRDefault="00DC7BEC" w:rsidP="00DC7BEC">
      <w:pPr>
        <w:widowControl w:val="0"/>
        <w:ind w:firstLine="709"/>
        <w:jc w:val="both"/>
        <w:rPr>
          <w:rFonts w:eastAsia="Calibri"/>
          <w:sz w:val="28"/>
          <w:szCs w:val="22"/>
          <w:lang w:val="en-US" w:eastAsia="en-US"/>
        </w:rPr>
      </w:pPr>
      <w:r w:rsidRPr="009447A7">
        <w:rPr>
          <w:bCs/>
          <w:i/>
          <w:color w:val="000000" w:themeColor="text1"/>
          <w:sz w:val="28"/>
          <w:szCs w:val="28"/>
          <w:lang w:val="en-US"/>
        </w:rPr>
        <w:t xml:space="preserve">Petr P. </w:t>
      </w:r>
      <w:proofErr w:type="spellStart"/>
      <w:r w:rsidRPr="009447A7">
        <w:rPr>
          <w:bCs/>
          <w:i/>
          <w:color w:val="000000" w:themeColor="text1"/>
          <w:sz w:val="28"/>
          <w:szCs w:val="28"/>
          <w:lang w:val="en-US"/>
        </w:rPr>
        <w:t>Petrov</w:t>
      </w:r>
      <w:proofErr w:type="spellEnd"/>
      <w:r w:rsidRPr="009447A7">
        <w:rPr>
          <w:rFonts w:eastAsia="Calibri"/>
          <w:sz w:val="28"/>
          <w:szCs w:val="28"/>
          <w:lang w:val="en-US" w:eastAsia="en-US"/>
        </w:rPr>
        <w:t xml:space="preserve"> — </w:t>
      </w:r>
      <w:r w:rsidRPr="009447A7">
        <w:rPr>
          <w:rFonts w:eastAsia="Calibri"/>
          <w:sz w:val="28"/>
          <w:szCs w:val="22"/>
          <w:lang w:val="en-US" w:eastAsia="en-US"/>
        </w:rPr>
        <w:t>Master’s Degree Student, Department of Enterprise Economics and Entrepreneurship, Baikal State University, Irkutsk, Russian Federation, e-mail: pochtaPP</w:t>
      </w:r>
      <w:hyperlink r:id="rId9" w:history="1">
        <w:r w:rsidRPr="009447A7">
          <w:rPr>
            <w:rFonts w:eastAsia="Calibri"/>
            <w:sz w:val="28"/>
            <w:szCs w:val="22"/>
            <w:lang w:val="en-US" w:eastAsia="en-US"/>
          </w:rPr>
          <w:t>@mail.ru</w:t>
        </w:r>
      </w:hyperlink>
      <w:r w:rsidRPr="009447A7">
        <w:rPr>
          <w:rFonts w:eastAsia="Calibri"/>
          <w:sz w:val="28"/>
          <w:szCs w:val="22"/>
          <w:lang w:val="en-US" w:eastAsia="en-US"/>
        </w:rPr>
        <w:t>.</w:t>
      </w:r>
    </w:p>
    <w:p w14:paraId="7EA4CEA0" w14:textId="77777777" w:rsidR="00DC7BEC" w:rsidRPr="009447A7" w:rsidRDefault="00DC7BEC" w:rsidP="00DC7BEC">
      <w:pPr>
        <w:widowControl w:val="0"/>
        <w:ind w:firstLine="709"/>
        <w:jc w:val="both"/>
        <w:rPr>
          <w:rFonts w:eastAsia="Calibri"/>
          <w:color w:val="000000"/>
          <w:szCs w:val="22"/>
          <w:lang w:val="en-US" w:eastAsia="en-US"/>
        </w:rPr>
      </w:pPr>
    </w:p>
    <w:p w14:paraId="1397DDAB" w14:textId="77777777" w:rsidR="00DC7BEC" w:rsidRPr="009447A7" w:rsidRDefault="00DC7BEC" w:rsidP="00DC7BEC">
      <w:pPr>
        <w:widowControl w:val="0"/>
        <w:jc w:val="both"/>
        <w:rPr>
          <w:rFonts w:eastAsia="Calibri"/>
          <w:color w:val="000000"/>
          <w:szCs w:val="22"/>
          <w:lang w:eastAsia="en-US"/>
        </w:rPr>
      </w:pPr>
      <w:r w:rsidRPr="009447A7">
        <w:rPr>
          <w:rFonts w:eastAsia="Calibri"/>
          <w:color w:val="000000"/>
          <w:szCs w:val="22"/>
          <w:lang w:eastAsia="en-US"/>
        </w:rPr>
        <w:t>© Иванов И.И., Петров П.П. 2024</w:t>
      </w:r>
    </w:p>
    <w:p w14:paraId="441FA13E" w14:textId="77777777" w:rsidR="00DC7BEC" w:rsidRPr="009447A7" w:rsidRDefault="00DC7BEC" w:rsidP="00DC7BEC">
      <w:pPr>
        <w:widowControl w:val="0"/>
        <w:jc w:val="both"/>
        <w:rPr>
          <w:rFonts w:eastAsia="Calibri"/>
          <w:color w:val="000000"/>
          <w:szCs w:val="22"/>
          <w:lang w:eastAsia="en-US"/>
        </w:rPr>
      </w:pPr>
    </w:p>
    <w:p w14:paraId="0C79A33D" w14:textId="77777777" w:rsidR="00DC7BEC" w:rsidRPr="009447A7" w:rsidRDefault="00DC7BEC" w:rsidP="00DC7BEC">
      <w:pPr>
        <w:widowControl w:val="0"/>
        <w:spacing w:after="120"/>
        <w:jc w:val="center"/>
        <w:rPr>
          <w:rFonts w:eastAsia="Calibri"/>
          <w:b/>
          <w:sz w:val="28"/>
          <w:szCs w:val="22"/>
          <w:lang w:eastAsia="en-US"/>
        </w:rPr>
      </w:pPr>
      <w:r w:rsidRPr="009447A7">
        <w:rPr>
          <w:rFonts w:eastAsia="Calibri"/>
          <w:b/>
          <w:sz w:val="28"/>
          <w:szCs w:val="22"/>
          <w:lang w:eastAsia="en-US"/>
        </w:rPr>
        <w:t>Резолюция / Тема статьи / ФИО автора</w:t>
      </w:r>
    </w:p>
    <w:p w14:paraId="31781B3A" w14:textId="77777777" w:rsidR="00DC7BEC" w:rsidRPr="009447A7" w:rsidRDefault="00DC7BEC" w:rsidP="00DC7BEC">
      <w:pPr>
        <w:pStyle w:val="a3"/>
        <w:jc w:val="both"/>
        <w:rPr>
          <w:rFonts w:eastAsia="Calibri"/>
          <w:i/>
          <w:lang w:val="ru-RU" w:eastAsia="en-US"/>
        </w:rPr>
      </w:pPr>
      <w:r w:rsidRPr="009447A7">
        <w:rPr>
          <w:rFonts w:eastAsia="Calibri"/>
          <w:b/>
          <w:bCs/>
          <w:i/>
          <w:lang w:val="ru-RU" w:eastAsia="en-US"/>
        </w:rPr>
        <w:t>Проблема:</w:t>
      </w:r>
      <w:r w:rsidRPr="009447A7">
        <w:rPr>
          <w:rFonts w:eastAsia="Calibri"/>
          <w:i/>
          <w:lang w:val="ru-RU" w:eastAsia="en-US"/>
        </w:rPr>
        <w:t xml:space="preserve"> ТЕКСТ. ТЕКСТ. ТЕКСТ. ТЕКСТ. ТЕКСТ. ТЕКСТ. ТЕКСТ. ТЕКСТ. ТЕКСТ. ТЕКСТ.</w:t>
      </w:r>
    </w:p>
    <w:p w14:paraId="67B93F28" w14:textId="77777777" w:rsidR="00DC7BEC" w:rsidRPr="009447A7" w:rsidRDefault="00DC7BEC" w:rsidP="00DC7BEC">
      <w:pPr>
        <w:pStyle w:val="a3"/>
        <w:jc w:val="both"/>
        <w:rPr>
          <w:rFonts w:eastAsia="Calibri"/>
          <w:i/>
          <w:lang w:val="ru-RU" w:eastAsia="en-US"/>
        </w:rPr>
      </w:pPr>
      <w:r w:rsidRPr="009447A7">
        <w:rPr>
          <w:rFonts w:eastAsia="Calibri"/>
          <w:b/>
          <w:bCs/>
          <w:i/>
          <w:lang w:val="ru-RU" w:eastAsia="en-US"/>
        </w:rPr>
        <w:t>Рекомендация</w:t>
      </w:r>
      <w:r w:rsidRPr="009447A7">
        <w:rPr>
          <w:rFonts w:eastAsia="Calibri"/>
          <w:i/>
          <w:lang w:val="ru-RU" w:eastAsia="en-US"/>
        </w:rPr>
        <w:t xml:space="preserve"> </w:t>
      </w:r>
      <w:r w:rsidRPr="009447A7">
        <w:rPr>
          <w:rFonts w:eastAsia="Calibri"/>
          <w:b/>
          <w:bCs/>
          <w:i/>
          <w:lang w:val="ru-RU" w:eastAsia="en-US"/>
        </w:rPr>
        <w:t>1.</w:t>
      </w:r>
      <w:r w:rsidRPr="009447A7">
        <w:rPr>
          <w:rFonts w:eastAsia="Calibri"/>
          <w:i/>
          <w:lang w:val="ru-RU" w:eastAsia="en-US"/>
        </w:rPr>
        <w:t xml:space="preserve"> ТЕКСТ. ТЕКСТ. ТЕКСТ. ТЕКСТ. ТЕКСТ. ТЕКСТ. ТЕКСТ. ТЕКСТ. ТЕКСТ.</w:t>
      </w:r>
    </w:p>
    <w:p w14:paraId="48B8DF7C" w14:textId="77777777" w:rsidR="00DC7BEC" w:rsidRPr="009447A7" w:rsidRDefault="00DC7BEC" w:rsidP="00DC7BEC">
      <w:pPr>
        <w:jc w:val="both"/>
        <w:rPr>
          <w:sz w:val="20"/>
          <w:szCs w:val="20"/>
        </w:rPr>
      </w:pPr>
      <w:r w:rsidRPr="009447A7">
        <w:rPr>
          <w:rFonts w:eastAsia="Calibri"/>
          <w:b/>
          <w:bCs/>
          <w:i/>
          <w:iCs/>
          <w:lang w:eastAsia="en-US"/>
        </w:rPr>
        <w:t>Адресат рекомендации:</w:t>
      </w:r>
      <w:r w:rsidRPr="009447A7">
        <w:rPr>
          <w:rFonts w:eastAsia="Calibri"/>
          <w:i/>
          <w:iCs/>
          <w:sz w:val="28"/>
          <w:szCs w:val="22"/>
          <w:lang w:eastAsia="en-US"/>
        </w:rPr>
        <w:t xml:space="preserve"> </w:t>
      </w:r>
      <w:r w:rsidRPr="009447A7">
        <w:rPr>
          <w:sz w:val="20"/>
          <w:szCs w:val="20"/>
        </w:rPr>
        <w:t xml:space="preserve">Адресатами рекомендаций из резолюции конференции могут и должны быть Правительство РФ, </w:t>
      </w:r>
      <w:proofErr w:type="spellStart"/>
      <w:r w:rsidRPr="009447A7">
        <w:rPr>
          <w:sz w:val="20"/>
          <w:szCs w:val="20"/>
        </w:rPr>
        <w:t>Минобрнауки</w:t>
      </w:r>
      <w:proofErr w:type="spellEnd"/>
      <w:r w:rsidRPr="009447A7">
        <w:rPr>
          <w:sz w:val="20"/>
          <w:szCs w:val="20"/>
        </w:rPr>
        <w:t xml:space="preserve"> РФ, Гос. Дума РФ, Губернатор ИО, Правительство ИО, Законодательное собрание ИО, Мэр г. Иркутска, городская Дума г. Иркутска, а </w:t>
      </w:r>
      <w:proofErr w:type="gramStart"/>
      <w:r w:rsidRPr="009447A7">
        <w:rPr>
          <w:sz w:val="20"/>
          <w:szCs w:val="20"/>
        </w:rPr>
        <w:t>так же</w:t>
      </w:r>
      <w:proofErr w:type="gramEnd"/>
      <w:r w:rsidRPr="009447A7">
        <w:rPr>
          <w:sz w:val="20"/>
          <w:szCs w:val="20"/>
        </w:rPr>
        <w:t xml:space="preserve"> различные общественные организации, курирующие предпринимательство: торгово-промышленная палата, Омбудсмен по защите прав предпринимателей РФ, Опора России, ЦБ РФ, конкретные коммерческие банки, компании, корпорации, фирмы и их объединения.</w:t>
      </w:r>
    </w:p>
    <w:p w14:paraId="77627ED8" w14:textId="77777777" w:rsidR="00DC7BEC" w:rsidRPr="009447A7" w:rsidRDefault="00DC7BEC" w:rsidP="00DC7BEC">
      <w:pPr>
        <w:pStyle w:val="a3"/>
        <w:jc w:val="both"/>
        <w:rPr>
          <w:rFonts w:eastAsia="Calibri"/>
          <w:i/>
          <w:lang w:val="ru-RU" w:eastAsia="en-US"/>
        </w:rPr>
      </w:pPr>
      <w:r w:rsidRPr="009447A7">
        <w:rPr>
          <w:rFonts w:eastAsia="Calibri"/>
          <w:b/>
          <w:bCs/>
          <w:i/>
          <w:lang w:val="ru-RU" w:eastAsia="en-US"/>
        </w:rPr>
        <w:t>Рекомендация 2.</w:t>
      </w:r>
      <w:r w:rsidRPr="009447A7">
        <w:rPr>
          <w:rFonts w:eastAsia="Calibri"/>
          <w:i/>
          <w:lang w:val="ru-RU" w:eastAsia="en-US"/>
        </w:rPr>
        <w:t xml:space="preserve"> ТЕКСТ. ТЕКСТ. ТЕКСТ. ТЕКСТ. ТЕКСТ. ТЕКСТ. ТЕКСТ. ТЕКСТ. ТЕКСТ.</w:t>
      </w:r>
    </w:p>
    <w:p w14:paraId="18A92CC4" w14:textId="77777777" w:rsidR="00DC7BEC" w:rsidRPr="00752488" w:rsidRDefault="00DC7BEC" w:rsidP="00DC7BEC">
      <w:pPr>
        <w:pStyle w:val="a3"/>
        <w:jc w:val="both"/>
        <w:rPr>
          <w:b/>
          <w:bCs/>
          <w:color w:val="000000" w:themeColor="text1"/>
        </w:rPr>
      </w:pPr>
      <w:r w:rsidRPr="009447A7">
        <w:rPr>
          <w:rFonts w:eastAsia="Calibri"/>
          <w:b/>
          <w:bCs/>
          <w:i/>
          <w:iCs/>
          <w:lang w:val="ru-RU" w:eastAsia="en-US"/>
        </w:rPr>
        <w:t>Адресат рекомендации</w:t>
      </w:r>
      <w:r w:rsidRPr="009447A7">
        <w:rPr>
          <w:rFonts w:eastAsia="Calibri"/>
          <w:b/>
          <w:bCs/>
          <w:i/>
          <w:iCs/>
          <w:lang w:eastAsia="en-US"/>
        </w:rPr>
        <w:t>:</w:t>
      </w:r>
      <w:r w:rsidRPr="009447A7">
        <w:rPr>
          <w:rFonts w:eastAsia="Calibri"/>
          <w:i/>
          <w:iCs/>
          <w:sz w:val="28"/>
          <w:szCs w:val="22"/>
          <w:lang w:val="ru-RU" w:eastAsia="en-US"/>
        </w:rPr>
        <w:t xml:space="preserve"> </w:t>
      </w:r>
      <w:r w:rsidRPr="009447A7">
        <w:rPr>
          <w:rFonts w:eastAsia="Calibri"/>
          <w:i/>
          <w:iCs/>
          <w:lang w:val="ru-RU" w:eastAsia="en-US"/>
        </w:rPr>
        <w:t xml:space="preserve">ТЕКСТ. ТЕКСТ. ТЕКСТ. ТЕКСТ. ТЕКСТ. ТЕКСТ. </w:t>
      </w:r>
      <w:r w:rsidRPr="009447A7">
        <w:rPr>
          <w:rFonts w:eastAsia="Calibri"/>
          <w:i/>
          <w:lang w:val="ru-RU" w:eastAsia="en-US"/>
        </w:rPr>
        <w:t>ТЕКСТ. ТЕКСТ.</w:t>
      </w:r>
    </w:p>
    <w:p w14:paraId="32C55E88" w14:textId="10780AAD" w:rsidR="000B3F7E" w:rsidRPr="00DC7BEC" w:rsidRDefault="000B3F7E" w:rsidP="00DC7BEC">
      <w:pPr>
        <w:rPr>
          <w:lang w:val="x-none"/>
        </w:rPr>
      </w:pPr>
      <w:bookmarkStart w:id="0" w:name="_GoBack"/>
      <w:bookmarkEnd w:id="0"/>
    </w:p>
    <w:sectPr w:rsidR="000B3F7E" w:rsidRPr="00DC7BEC" w:rsidSect="00096E88">
      <w:footerReference w:type="default" r:id="rId10"/>
      <w:pgSz w:w="11906" w:h="16838"/>
      <w:pgMar w:top="737" w:right="707" w:bottom="567"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46DE8" w14:textId="77777777" w:rsidR="005B6142" w:rsidRDefault="005B6142" w:rsidP="00E838F0">
      <w:r>
        <w:separator/>
      </w:r>
    </w:p>
  </w:endnote>
  <w:endnote w:type="continuationSeparator" w:id="0">
    <w:p w14:paraId="79710B47" w14:textId="77777777" w:rsidR="005B6142" w:rsidRDefault="005B6142" w:rsidP="00E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3B57" w14:textId="7749F0BA" w:rsidR="00FD3656" w:rsidRDefault="00FD3656" w:rsidP="00860B6E">
    <w:pPr>
      <w:pStyle w:val="af2"/>
      <w:jc w:val="center"/>
    </w:pPr>
    <w:r>
      <w:fldChar w:fldCharType="begin"/>
    </w:r>
    <w:r>
      <w:instrText>PAGE   \* MERGEFORMAT</w:instrText>
    </w:r>
    <w:r>
      <w:fldChar w:fldCharType="separate"/>
    </w:r>
    <w:r w:rsidR="00DC7BE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2BE6" w14:textId="77777777" w:rsidR="005B6142" w:rsidRDefault="005B6142" w:rsidP="00E838F0">
      <w:r>
        <w:separator/>
      </w:r>
    </w:p>
  </w:footnote>
  <w:footnote w:type="continuationSeparator" w:id="0">
    <w:p w14:paraId="2CD314D8" w14:textId="77777777" w:rsidR="005B6142" w:rsidRDefault="005B6142" w:rsidP="00E83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05A"/>
    <w:multiLevelType w:val="hybridMultilevel"/>
    <w:tmpl w:val="AD90E03E"/>
    <w:lvl w:ilvl="0" w:tplc="B8762B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6B32D8"/>
    <w:multiLevelType w:val="hybridMultilevel"/>
    <w:tmpl w:val="6AF6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95D95"/>
    <w:multiLevelType w:val="hybridMultilevel"/>
    <w:tmpl w:val="DDC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96B13"/>
    <w:multiLevelType w:val="hybridMultilevel"/>
    <w:tmpl w:val="24EE18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1930FD"/>
    <w:multiLevelType w:val="hybridMultilevel"/>
    <w:tmpl w:val="3ECC6774"/>
    <w:lvl w:ilvl="0" w:tplc="114C1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C3258A"/>
    <w:multiLevelType w:val="hybridMultilevel"/>
    <w:tmpl w:val="2A3CB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B4578"/>
    <w:multiLevelType w:val="hybridMultilevel"/>
    <w:tmpl w:val="AD704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70530E"/>
    <w:multiLevelType w:val="hybridMultilevel"/>
    <w:tmpl w:val="278A50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2D85D6D"/>
    <w:multiLevelType w:val="hybridMultilevel"/>
    <w:tmpl w:val="BBBCC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16319"/>
    <w:multiLevelType w:val="hybridMultilevel"/>
    <w:tmpl w:val="2484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5425B7"/>
    <w:multiLevelType w:val="hybridMultilevel"/>
    <w:tmpl w:val="E93078AE"/>
    <w:lvl w:ilvl="0" w:tplc="CB0040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70D35F2"/>
    <w:multiLevelType w:val="hybridMultilevel"/>
    <w:tmpl w:val="077470BE"/>
    <w:lvl w:ilvl="0" w:tplc="ACB64478">
      <w:start w:val="1"/>
      <w:numFmt w:val="bullet"/>
      <w:lvlText w:val=""/>
      <w:lvlJc w:val="left"/>
      <w:pPr>
        <w:ind w:left="720" w:hanging="360"/>
      </w:pPr>
      <w:rPr>
        <w:rFonts w:ascii="Symbol" w:hAnsi="Symbol" w:hint="default"/>
      </w:rPr>
    </w:lvl>
    <w:lvl w:ilvl="1" w:tplc="1890A918">
      <w:start w:val="1"/>
      <w:numFmt w:val="bullet"/>
      <w:lvlText w:val="o"/>
      <w:lvlJc w:val="left"/>
      <w:pPr>
        <w:ind w:left="1440" w:hanging="360"/>
      </w:pPr>
      <w:rPr>
        <w:rFonts w:ascii="Courier New" w:hAnsi="Courier New" w:hint="default"/>
      </w:rPr>
    </w:lvl>
    <w:lvl w:ilvl="2" w:tplc="8CFABEF4">
      <w:start w:val="1"/>
      <w:numFmt w:val="bullet"/>
      <w:lvlText w:val=""/>
      <w:lvlJc w:val="left"/>
      <w:pPr>
        <w:ind w:left="2160" w:hanging="360"/>
      </w:pPr>
      <w:rPr>
        <w:rFonts w:ascii="Wingdings" w:hAnsi="Wingdings" w:hint="default"/>
      </w:rPr>
    </w:lvl>
    <w:lvl w:ilvl="3" w:tplc="3D0AF9D0">
      <w:start w:val="1"/>
      <w:numFmt w:val="bullet"/>
      <w:lvlText w:val=""/>
      <w:lvlJc w:val="left"/>
      <w:pPr>
        <w:ind w:left="2880" w:hanging="360"/>
      </w:pPr>
      <w:rPr>
        <w:rFonts w:ascii="Symbol" w:hAnsi="Symbol" w:hint="default"/>
      </w:rPr>
    </w:lvl>
    <w:lvl w:ilvl="4" w:tplc="43C094C2">
      <w:start w:val="1"/>
      <w:numFmt w:val="bullet"/>
      <w:lvlText w:val="o"/>
      <w:lvlJc w:val="left"/>
      <w:pPr>
        <w:ind w:left="3600" w:hanging="360"/>
      </w:pPr>
      <w:rPr>
        <w:rFonts w:ascii="Courier New" w:hAnsi="Courier New" w:hint="default"/>
      </w:rPr>
    </w:lvl>
    <w:lvl w:ilvl="5" w:tplc="40FEA7EA">
      <w:start w:val="1"/>
      <w:numFmt w:val="bullet"/>
      <w:lvlText w:val=""/>
      <w:lvlJc w:val="left"/>
      <w:pPr>
        <w:ind w:left="4320" w:hanging="360"/>
      </w:pPr>
      <w:rPr>
        <w:rFonts w:ascii="Wingdings" w:hAnsi="Wingdings" w:hint="default"/>
      </w:rPr>
    </w:lvl>
    <w:lvl w:ilvl="6" w:tplc="545CCCC2">
      <w:start w:val="1"/>
      <w:numFmt w:val="bullet"/>
      <w:lvlText w:val=""/>
      <w:lvlJc w:val="left"/>
      <w:pPr>
        <w:ind w:left="5040" w:hanging="360"/>
      </w:pPr>
      <w:rPr>
        <w:rFonts w:ascii="Symbol" w:hAnsi="Symbol" w:hint="default"/>
      </w:rPr>
    </w:lvl>
    <w:lvl w:ilvl="7" w:tplc="E8C682F0">
      <w:start w:val="1"/>
      <w:numFmt w:val="bullet"/>
      <w:lvlText w:val="o"/>
      <w:lvlJc w:val="left"/>
      <w:pPr>
        <w:ind w:left="5760" w:hanging="360"/>
      </w:pPr>
      <w:rPr>
        <w:rFonts w:ascii="Courier New" w:hAnsi="Courier New" w:hint="default"/>
      </w:rPr>
    </w:lvl>
    <w:lvl w:ilvl="8" w:tplc="9AC4F10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1"/>
  </w:num>
  <w:num w:numId="5">
    <w:abstractNumId w:val="10"/>
  </w:num>
  <w:num w:numId="6">
    <w:abstractNumId w:val="8"/>
  </w:num>
  <w:num w:numId="7">
    <w:abstractNumId w:val="6"/>
  </w:num>
  <w:num w:numId="8">
    <w:abstractNumId w:val="2"/>
  </w:num>
  <w:num w:numId="9">
    <w:abstractNumId w:val="9"/>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DE"/>
    <w:rsid w:val="0000764D"/>
    <w:rsid w:val="000105FE"/>
    <w:rsid w:val="00010DB9"/>
    <w:rsid w:val="00015BF4"/>
    <w:rsid w:val="000168DE"/>
    <w:rsid w:val="0002233B"/>
    <w:rsid w:val="00035FCE"/>
    <w:rsid w:val="00045229"/>
    <w:rsid w:val="00047D52"/>
    <w:rsid w:val="00050B63"/>
    <w:rsid w:val="00056412"/>
    <w:rsid w:val="000665E2"/>
    <w:rsid w:val="00072D5D"/>
    <w:rsid w:val="00075620"/>
    <w:rsid w:val="00076A32"/>
    <w:rsid w:val="0008279D"/>
    <w:rsid w:val="00096E88"/>
    <w:rsid w:val="000B3F7E"/>
    <w:rsid w:val="000B5E27"/>
    <w:rsid w:val="000C754B"/>
    <w:rsid w:val="000D1A25"/>
    <w:rsid w:val="000D4CEA"/>
    <w:rsid w:val="000D6AE5"/>
    <w:rsid w:val="000E1B9F"/>
    <w:rsid w:val="000E2171"/>
    <w:rsid w:val="000E5F77"/>
    <w:rsid w:val="000F438C"/>
    <w:rsid w:val="00102314"/>
    <w:rsid w:val="00111CC3"/>
    <w:rsid w:val="001137DC"/>
    <w:rsid w:val="00115C15"/>
    <w:rsid w:val="0011690B"/>
    <w:rsid w:val="00131EA2"/>
    <w:rsid w:val="00135AF6"/>
    <w:rsid w:val="001407B1"/>
    <w:rsid w:val="00141FC3"/>
    <w:rsid w:val="001420FF"/>
    <w:rsid w:val="00151AA5"/>
    <w:rsid w:val="00156202"/>
    <w:rsid w:val="00156D15"/>
    <w:rsid w:val="00160A66"/>
    <w:rsid w:val="001628F3"/>
    <w:rsid w:val="00163252"/>
    <w:rsid w:val="00165083"/>
    <w:rsid w:val="0017216D"/>
    <w:rsid w:val="00173E8A"/>
    <w:rsid w:val="00181021"/>
    <w:rsid w:val="001925A0"/>
    <w:rsid w:val="001B3053"/>
    <w:rsid w:val="001C00D9"/>
    <w:rsid w:val="001C681E"/>
    <w:rsid w:val="001D6142"/>
    <w:rsid w:val="001E28C2"/>
    <w:rsid w:val="001F13DE"/>
    <w:rsid w:val="001F35A0"/>
    <w:rsid w:val="00210B7C"/>
    <w:rsid w:val="00225D06"/>
    <w:rsid w:val="00226816"/>
    <w:rsid w:val="002273FD"/>
    <w:rsid w:val="002303B2"/>
    <w:rsid w:val="002306EA"/>
    <w:rsid w:val="00231315"/>
    <w:rsid w:val="0024326C"/>
    <w:rsid w:val="002432E8"/>
    <w:rsid w:val="00257C9C"/>
    <w:rsid w:val="002617B4"/>
    <w:rsid w:val="002625E0"/>
    <w:rsid w:val="002717DD"/>
    <w:rsid w:val="002748C3"/>
    <w:rsid w:val="00280D56"/>
    <w:rsid w:val="00280F69"/>
    <w:rsid w:val="002A7B3D"/>
    <w:rsid w:val="002B7100"/>
    <w:rsid w:val="002C3CB4"/>
    <w:rsid w:val="002C644A"/>
    <w:rsid w:val="002C6DDD"/>
    <w:rsid w:val="002D1F16"/>
    <w:rsid w:val="002D7C92"/>
    <w:rsid w:val="002D7F00"/>
    <w:rsid w:val="002F04E6"/>
    <w:rsid w:val="002F16CF"/>
    <w:rsid w:val="003001E5"/>
    <w:rsid w:val="00300849"/>
    <w:rsid w:val="00301CA0"/>
    <w:rsid w:val="0030343D"/>
    <w:rsid w:val="0030539E"/>
    <w:rsid w:val="00311D80"/>
    <w:rsid w:val="003146C5"/>
    <w:rsid w:val="00326B1F"/>
    <w:rsid w:val="003350F5"/>
    <w:rsid w:val="003353EC"/>
    <w:rsid w:val="00335506"/>
    <w:rsid w:val="003421F2"/>
    <w:rsid w:val="00343D7E"/>
    <w:rsid w:val="00344A5D"/>
    <w:rsid w:val="00344D26"/>
    <w:rsid w:val="00372544"/>
    <w:rsid w:val="003737F8"/>
    <w:rsid w:val="00393502"/>
    <w:rsid w:val="00396484"/>
    <w:rsid w:val="00396C20"/>
    <w:rsid w:val="003A3B0A"/>
    <w:rsid w:val="003B6444"/>
    <w:rsid w:val="003B7627"/>
    <w:rsid w:val="003D25FD"/>
    <w:rsid w:val="003D26A3"/>
    <w:rsid w:val="003E3306"/>
    <w:rsid w:val="003E6300"/>
    <w:rsid w:val="003F4A45"/>
    <w:rsid w:val="004040A9"/>
    <w:rsid w:val="00406569"/>
    <w:rsid w:val="00406B3D"/>
    <w:rsid w:val="00425CC4"/>
    <w:rsid w:val="004331E3"/>
    <w:rsid w:val="0043411A"/>
    <w:rsid w:val="0043516E"/>
    <w:rsid w:val="00442D77"/>
    <w:rsid w:val="00443D3F"/>
    <w:rsid w:val="0045083B"/>
    <w:rsid w:val="0045592D"/>
    <w:rsid w:val="0047118D"/>
    <w:rsid w:val="004712A6"/>
    <w:rsid w:val="004947D0"/>
    <w:rsid w:val="00495157"/>
    <w:rsid w:val="004959E9"/>
    <w:rsid w:val="00497BA0"/>
    <w:rsid w:val="004A49F5"/>
    <w:rsid w:val="004B3CDC"/>
    <w:rsid w:val="004C079D"/>
    <w:rsid w:val="004C084A"/>
    <w:rsid w:val="004C277F"/>
    <w:rsid w:val="004C6AD4"/>
    <w:rsid w:val="004D0218"/>
    <w:rsid w:val="004D0566"/>
    <w:rsid w:val="004D50B6"/>
    <w:rsid w:val="004E2B78"/>
    <w:rsid w:val="004E6490"/>
    <w:rsid w:val="004E6C81"/>
    <w:rsid w:val="00501710"/>
    <w:rsid w:val="005029DB"/>
    <w:rsid w:val="005105C1"/>
    <w:rsid w:val="00512921"/>
    <w:rsid w:val="00513AD3"/>
    <w:rsid w:val="00515BBB"/>
    <w:rsid w:val="0052136F"/>
    <w:rsid w:val="005244EF"/>
    <w:rsid w:val="00524A70"/>
    <w:rsid w:val="00526B6C"/>
    <w:rsid w:val="00555FDC"/>
    <w:rsid w:val="00560E07"/>
    <w:rsid w:val="00574146"/>
    <w:rsid w:val="00580C33"/>
    <w:rsid w:val="005876C4"/>
    <w:rsid w:val="005935A5"/>
    <w:rsid w:val="0059783B"/>
    <w:rsid w:val="005B2682"/>
    <w:rsid w:val="005B37C2"/>
    <w:rsid w:val="005B3FC5"/>
    <w:rsid w:val="005B6142"/>
    <w:rsid w:val="005C7DD4"/>
    <w:rsid w:val="005D2514"/>
    <w:rsid w:val="005D4446"/>
    <w:rsid w:val="005F223D"/>
    <w:rsid w:val="005F412A"/>
    <w:rsid w:val="0060210B"/>
    <w:rsid w:val="00602F5F"/>
    <w:rsid w:val="00606B76"/>
    <w:rsid w:val="00613B5B"/>
    <w:rsid w:val="00613FB2"/>
    <w:rsid w:val="006166A5"/>
    <w:rsid w:val="0062029D"/>
    <w:rsid w:val="006232E1"/>
    <w:rsid w:val="00625506"/>
    <w:rsid w:val="0063322B"/>
    <w:rsid w:val="00636698"/>
    <w:rsid w:val="00636A0C"/>
    <w:rsid w:val="006424B6"/>
    <w:rsid w:val="0064634D"/>
    <w:rsid w:val="00651474"/>
    <w:rsid w:val="00663E30"/>
    <w:rsid w:val="00664D48"/>
    <w:rsid w:val="006720B4"/>
    <w:rsid w:val="00675824"/>
    <w:rsid w:val="00680283"/>
    <w:rsid w:val="00691ECE"/>
    <w:rsid w:val="0069320E"/>
    <w:rsid w:val="00696166"/>
    <w:rsid w:val="006B1456"/>
    <w:rsid w:val="006C2453"/>
    <w:rsid w:val="006C308F"/>
    <w:rsid w:val="006C434B"/>
    <w:rsid w:val="006C43A7"/>
    <w:rsid w:val="006C7F36"/>
    <w:rsid w:val="006E3635"/>
    <w:rsid w:val="006E7864"/>
    <w:rsid w:val="006F1475"/>
    <w:rsid w:val="006F3F40"/>
    <w:rsid w:val="00711C55"/>
    <w:rsid w:val="00722D6A"/>
    <w:rsid w:val="007232F5"/>
    <w:rsid w:val="00724399"/>
    <w:rsid w:val="00724B84"/>
    <w:rsid w:val="00724D49"/>
    <w:rsid w:val="007415B1"/>
    <w:rsid w:val="00743032"/>
    <w:rsid w:val="0074360C"/>
    <w:rsid w:val="0074416F"/>
    <w:rsid w:val="007507E1"/>
    <w:rsid w:val="007555C4"/>
    <w:rsid w:val="00756A18"/>
    <w:rsid w:val="007622EE"/>
    <w:rsid w:val="00763CBA"/>
    <w:rsid w:val="00773477"/>
    <w:rsid w:val="00774D8E"/>
    <w:rsid w:val="00775013"/>
    <w:rsid w:val="00776131"/>
    <w:rsid w:val="00776649"/>
    <w:rsid w:val="00777878"/>
    <w:rsid w:val="007832BC"/>
    <w:rsid w:val="00787DA2"/>
    <w:rsid w:val="00793DA5"/>
    <w:rsid w:val="0079460B"/>
    <w:rsid w:val="007A204A"/>
    <w:rsid w:val="007A3E27"/>
    <w:rsid w:val="007B27BE"/>
    <w:rsid w:val="007B71B4"/>
    <w:rsid w:val="007C0CE3"/>
    <w:rsid w:val="007C1228"/>
    <w:rsid w:val="007C14B5"/>
    <w:rsid w:val="007C716C"/>
    <w:rsid w:val="007C7274"/>
    <w:rsid w:val="007E3FDD"/>
    <w:rsid w:val="007E562D"/>
    <w:rsid w:val="007F0F91"/>
    <w:rsid w:val="007F10EF"/>
    <w:rsid w:val="007F2663"/>
    <w:rsid w:val="007F48E0"/>
    <w:rsid w:val="00812B31"/>
    <w:rsid w:val="0082250E"/>
    <w:rsid w:val="00825A27"/>
    <w:rsid w:val="008423BB"/>
    <w:rsid w:val="00847D61"/>
    <w:rsid w:val="008553B9"/>
    <w:rsid w:val="008601A0"/>
    <w:rsid w:val="00860B6E"/>
    <w:rsid w:val="0086300E"/>
    <w:rsid w:val="00876CBD"/>
    <w:rsid w:val="00876FD1"/>
    <w:rsid w:val="00892231"/>
    <w:rsid w:val="008A61BC"/>
    <w:rsid w:val="008A67F8"/>
    <w:rsid w:val="008A7A6D"/>
    <w:rsid w:val="008B7459"/>
    <w:rsid w:val="008B76E7"/>
    <w:rsid w:val="008C175A"/>
    <w:rsid w:val="008C1AC1"/>
    <w:rsid w:val="008C4330"/>
    <w:rsid w:val="008C49E1"/>
    <w:rsid w:val="008D1B50"/>
    <w:rsid w:val="008E0A9F"/>
    <w:rsid w:val="008E56FA"/>
    <w:rsid w:val="008F2A6F"/>
    <w:rsid w:val="008F3A93"/>
    <w:rsid w:val="008F3B76"/>
    <w:rsid w:val="00901C3E"/>
    <w:rsid w:val="00903DD5"/>
    <w:rsid w:val="0090482D"/>
    <w:rsid w:val="00904B7C"/>
    <w:rsid w:val="00905884"/>
    <w:rsid w:val="00906B71"/>
    <w:rsid w:val="009114D7"/>
    <w:rsid w:val="0092312F"/>
    <w:rsid w:val="00924FEA"/>
    <w:rsid w:val="009257D3"/>
    <w:rsid w:val="009339E8"/>
    <w:rsid w:val="009412AF"/>
    <w:rsid w:val="00944647"/>
    <w:rsid w:val="009530C9"/>
    <w:rsid w:val="00955E86"/>
    <w:rsid w:val="00967C58"/>
    <w:rsid w:val="009751BD"/>
    <w:rsid w:val="00976A08"/>
    <w:rsid w:val="00985EBB"/>
    <w:rsid w:val="0099271D"/>
    <w:rsid w:val="00997124"/>
    <w:rsid w:val="009A1588"/>
    <w:rsid w:val="009B27FC"/>
    <w:rsid w:val="009B3681"/>
    <w:rsid w:val="009B4194"/>
    <w:rsid w:val="009B5FBE"/>
    <w:rsid w:val="009C1766"/>
    <w:rsid w:val="009C72E8"/>
    <w:rsid w:val="009E00FC"/>
    <w:rsid w:val="009E5C75"/>
    <w:rsid w:val="009F0FE6"/>
    <w:rsid w:val="009F3FE1"/>
    <w:rsid w:val="009F4673"/>
    <w:rsid w:val="00A0176F"/>
    <w:rsid w:val="00A20F42"/>
    <w:rsid w:val="00A2160D"/>
    <w:rsid w:val="00A23FAD"/>
    <w:rsid w:val="00A357C3"/>
    <w:rsid w:val="00A419F5"/>
    <w:rsid w:val="00A44365"/>
    <w:rsid w:val="00A50033"/>
    <w:rsid w:val="00A52814"/>
    <w:rsid w:val="00A55A84"/>
    <w:rsid w:val="00A57ECC"/>
    <w:rsid w:val="00A61D2F"/>
    <w:rsid w:val="00A71AAB"/>
    <w:rsid w:val="00A721A4"/>
    <w:rsid w:val="00A72D11"/>
    <w:rsid w:val="00A80224"/>
    <w:rsid w:val="00A84A8F"/>
    <w:rsid w:val="00A85AD2"/>
    <w:rsid w:val="00A85D8A"/>
    <w:rsid w:val="00A904C9"/>
    <w:rsid w:val="00A933F2"/>
    <w:rsid w:val="00A96FA2"/>
    <w:rsid w:val="00A970DB"/>
    <w:rsid w:val="00AA1523"/>
    <w:rsid w:val="00AB3982"/>
    <w:rsid w:val="00AB55FA"/>
    <w:rsid w:val="00AC2418"/>
    <w:rsid w:val="00AC4B41"/>
    <w:rsid w:val="00AC7932"/>
    <w:rsid w:val="00AD0DBD"/>
    <w:rsid w:val="00AE25CE"/>
    <w:rsid w:val="00AE33A3"/>
    <w:rsid w:val="00AF1E20"/>
    <w:rsid w:val="00B17DDD"/>
    <w:rsid w:val="00B216F7"/>
    <w:rsid w:val="00B23342"/>
    <w:rsid w:val="00B255EC"/>
    <w:rsid w:val="00B27576"/>
    <w:rsid w:val="00B2792E"/>
    <w:rsid w:val="00B3304C"/>
    <w:rsid w:val="00B33A86"/>
    <w:rsid w:val="00B348D6"/>
    <w:rsid w:val="00B37491"/>
    <w:rsid w:val="00B4259F"/>
    <w:rsid w:val="00B43B07"/>
    <w:rsid w:val="00B44079"/>
    <w:rsid w:val="00B4423F"/>
    <w:rsid w:val="00B51C76"/>
    <w:rsid w:val="00B623DA"/>
    <w:rsid w:val="00B63689"/>
    <w:rsid w:val="00B65630"/>
    <w:rsid w:val="00B67630"/>
    <w:rsid w:val="00B7495D"/>
    <w:rsid w:val="00B779BE"/>
    <w:rsid w:val="00B80A35"/>
    <w:rsid w:val="00B83A6B"/>
    <w:rsid w:val="00B91CA7"/>
    <w:rsid w:val="00B9473E"/>
    <w:rsid w:val="00B969E6"/>
    <w:rsid w:val="00B97FE7"/>
    <w:rsid w:val="00BA0847"/>
    <w:rsid w:val="00BA232D"/>
    <w:rsid w:val="00BA2754"/>
    <w:rsid w:val="00BB258C"/>
    <w:rsid w:val="00BC0234"/>
    <w:rsid w:val="00BC3870"/>
    <w:rsid w:val="00BC38C8"/>
    <w:rsid w:val="00BC5D16"/>
    <w:rsid w:val="00BC6233"/>
    <w:rsid w:val="00BD1FAC"/>
    <w:rsid w:val="00BD79D8"/>
    <w:rsid w:val="00BE0FD8"/>
    <w:rsid w:val="00BE7B6C"/>
    <w:rsid w:val="00BF0551"/>
    <w:rsid w:val="00BF4174"/>
    <w:rsid w:val="00BF6588"/>
    <w:rsid w:val="00BF6969"/>
    <w:rsid w:val="00BF7B26"/>
    <w:rsid w:val="00C05A8A"/>
    <w:rsid w:val="00C05FFD"/>
    <w:rsid w:val="00C116E7"/>
    <w:rsid w:val="00C12108"/>
    <w:rsid w:val="00C214A9"/>
    <w:rsid w:val="00C25081"/>
    <w:rsid w:val="00C2597F"/>
    <w:rsid w:val="00C335E2"/>
    <w:rsid w:val="00C35521"/>
    <w:rsid w:val="00C35939"/>
    <w:rsid w:val="00C45A76"/>
    <w:rsid w:val="00C549A2"/>
    <w:rsid w:val="00C55ADC"/>
    <w:rsid w:val="00C63CAD"/>
    <w:rsid w:val="00C65D21"/>
    <w:rsid w:val="00C723F7"/>
    <w:rsid w:val="00C911AA"/>
    <w:rsid w:val="00C930E2"/>
    <w:rsid w:val="00C938D8"/>
    <w:rsid w:val="00C93D85"/>
    <w:rsid w:val="00C964DB"/>
    <w:rsid w:val="00CA4DF9"/>
    <w:rsid w:val="00CA5DDA"/>
    <w:rsid w:val="00CB0965"/>
    <w:rsid w:val="00CB716B"/>
    <w:rsid w:val="00CC5470"/>
    <w:rsid w:val="00CD280B"/>
    <w:rsid w:val="00CD39FB"/>
    <w:rsid w:val="00CD4A43"/>
    <w:rsid w:val="00CE5F05"/>
    <w:rsid w:val="00CE701C"/>
    <w:rsid w:val="00CF2FDE"/>
    <w:rsid w:val="00D06F9B"/>
    <w:rsid w:val="00D15AD7"/>
    <w:rsid w:val="00D206B4"/>
    <w:rsid w:val="00D22851"/>
    <w:rsid w:val="00D241AC"/>
    <w:rsid w:val="00D31D5F"/>
    <w:rsid w:val="00D35D20"/>
    <w:rsid w:val="00D40AA0"/>
    <w:rsid w:val="00D46EA8"/>
    <w:rsid w:val="00D55B23"/>
    <w:rsid w:val="00D5780E"/>
    <w:rsid w:val="00D6243B"/>
    <w:rsid w:val="00D6440B"/>
    <w:rsid w:val="00D6527C"/>
    <w:rsid w:val="00D66155"/>
    <w:rsid w:val="00D86FFA"/>
    <w:rsid w:val="00DA16D1"/>
    <w:rsid w:val="00DA7A4A"/>
    <w:rsid w:val="00DB5509"/>
    <w:rsid w:val="00DC796F"/>
    <w:rsid w:val="00DC7BEC"/>
    <w:rsid w:val="00DD0F36"/>
    <w:rsid w:val="00DD175C"/>
    <w:rsid w:val="00DD495B"/>
    <w:rsid w:val="00DD7962"/>
    <w:rsid w:val="00DE045F"/>
    <w:rsid w:val="00DE04D6"/>
    <w:rsid w:val="00DE25D4"/>
    <w:rsid w:val="00DE364D"/>
    <w:rsid w:val="00DE5A4B"/>
    <w:rsid w:val="00DE672A"/>
    <w:rsid w:val="00E00729"/>
    <w:rsid w:val="00E01430"/>
    <w:rsid w:val="00E02E38"/>
    <w:rsid w:val="00E07520"/>
    <w:rsid w:val="00E127DC"/>
    <w:rsid w:val="00E16317"/>
    <w:rsid w:val="00E1679C"/>
    <w:rsid w:val="00E16DCF"/>
    <w:rsid w:val="00E31E6A"/>
    <w:rsid w:val="00E348D6"/>
    <w:rsid w:val="00E34DC1"/>
    <w:rsid w:val="00E3576B"/>
    <w:rsid w:val="00E35796"/>
    <w:rsid w:val="00E42713"/>
    <w:rsid w:val="00E45909"/>
    <w:rsid w:val="00E52E7A"/>
    <w:rsid w:val="00E54C57"/>
    <w:rsid w:val="00E62D2A"/>
    <w:rsid w:val="00E7098C"/>
    <w:rsid w:val="00E7376C"/>
    <w:rsid w:val="00E80F04"/>
    <w:rsid w:val="00E832D0"/>
    <w:rsid w:val="00E838F0"/>
    <w:rsid w:val="00E85793"/>
    <w:rsid w:val="00E9280F"/>
    <w:rsid w:val="00EA1D61"/>
    <w:rsid w:val="00EA2C9F"/>
    <w:rsid w:val="00EA2F23"/>
    <w:rsid w:val="00EA32E1"/>
    <w:rsid w:val="00EA5AE4"/>
    <w:rsid w:val="00EB294A"/>
    <w:rsid w:val="00EB70F7"/>
    <w:rsid w:val="00EC0DCA"/>
    <w:rsid w:val="00ED07AD"/>
    <w:rsid w:val="00ED10EF"/>
    <w:rsid w:val="00ED4FB0"/>
    <w:rsid w:val="00ED67FF"/>
    <w:rsid w:val="00ED75DD"/>
    <w:rsid w:val="00EE47FE"/>
    <w:rsid w:val="00EF01C8"/>
    <w:rsid w:val="00EF0380"/>
    <w:rsid w:val="00EF24C4"/>
    <w:rsid w:val="00F05A5A"/>
    <w:rsid w:val="00F14823"/>
    <w:rsid w:val="00F27CFF"/>
    <w:rsid w:val="00F30D04"/>
    <w:rsid w:val="00F42A09"/>
    <w:rsid w:val="00F461A9"/>
    <w:rsid w:val="00F53AA0"/>
    <w:rsid w:val="00F5518D"/>
    <w:rsid w:val="00F63F69"/>
    <w:rsid w:val="00F640E4"/>
    <w:rsid w:val="00F66385"/>
    <w:rsid w:val="00F67D78"/>
    <w:rsid w:val="00F70FE8"/>
    <w:rsid w:val="00F7195B"/>
    <w:rsid w:val="00F71AFF"/>
    <w:rsid w:val="00F736D1"/>
    <w:rsid w:val="00F86B83"/>
    <w:rsid w:val="00F9644C"/>
    <w:rsid w:val="00FA1F45"/>
    <w:rsid w:val="00FA7360"/>
    <w:rsid w:val="00FB56E8"/>
    <w:rsid w:val="00FC215F"/>
    <w:rsid w:val="00FC4D7F"/>
    <w:rsid w:val="00FC504E"/>
    <w:rsid w:val="00FD139F"/>
    <w:rsid w:val="00FD3656"/>
    <w:rsid w:val="00FD6E8B"/>
    <w:rsid w:val="00FE136E"/>
    <w:rsid w:val="00FE43A7"/>
    <w:rsid w:val="00FF217F"/>
    <w:rsid w:val="00FF4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E9FB"/>
  <w15:chartTrackingRefBased/>
  <w15:docId w15:val="{7C28C027-06C4-4520-9ADA-8D77B11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D0566"/>
    <w:pPr>
      <w:jc w:val="center"/>
    </w:pPr>
    <w:rPr>
      <w:lang w:val="x-none" w:eastAsia="x-none"/>
    </w:rPr>
  </w:style>
  <w:style w:type="character" w:customStyle="1" w:styleId="a4">
    <w:name w:val="Основной текст Знак"/>
    <w:link w:val="a3"/>
    <w:uiPriority w:val="99"/>
    <w:semiHidden/>
    <w:rsid w:val="00160A66"/>
    <w:rPr>
      <w:sz w:val="24"/>
      <w:szCs w:val="24"/>
    </w:rPr>
  </w:style>
  <w:style w:type="paragraph" w:styleId="2">
    <w:name w:val="Body Text Indent 2"/>
    <w:basedOn w:val="a"/>
    <w:link w:val="20"/>
    <w:uiPriority w:val="99"/>
    <w:rsid w:val="004D0566"/>
    <w:pPr>
      <w:spacing w:after="120" w:line="480" w:lineRule="auto"/>
      <w:ind w:left="283"/>
    </w:pPr>
    <w:rPr>
      <w:lang w:val="en-US" w:eastAsia="en-US"/>
    </w:rPr>
  </w:style>
  <w:style w:type="character" w:styleId="a5">
    <w:name w:val="Hyperlink"/>
    <w:uiPriority w:val="99"/>
    <w:rsid w:val="004D0566"/>
    <w:rPr>
      <w:rFonts w:cs="Times New Roman"/>
      <w:color w:val="0000FF"/>
      <w:u w:val="single"/>
    </w:rPr>
  </w:style>
  <w:style w:type="character" w:customStyle="1" w:styleId="20">
    <w:name w:val="Основной текст с отступом 2 Знак"/>
    <w:link w:val="2"/>
    <w:uiPriority w:val="99"/>
    <w:locked/>
    <w:rsid w:val="004D0566"/>
    <w:rPr>
      <w:rFonts w:cs="Times New Roman"/>
      <w:sz w:val="24"/>
      <w:szCs w:val="24"/>
      <w:lang w:val="en-US" w:eastAsia="en-US" w:bidi="ar-SA"/>
    </w:rPr>
  </w:style>
  <w:style w:type="table" w:styleId="a6">
    <w:name w:val="Table Grid"/>
    <w:basedOn w:val="a1"/>
    <w:uiPriority w:val="59"/>
    <w:rsid w:val="00E3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rsid w:val="00C05FFD"/>
    <w:pPr>
      <w:shd w:val="clear" w:color="auto" w:fill="000080"/>
    </w:pPr>
    <w:rPr>
      <w:rFonts w:ascii="Segoe UI" w:hAnsi="Segoe UI"/>
      <w:sz w:val="16"/>
      <w:szCs w:val="16"/>
      <w:lang w:val="x-none" w:eastAsia="x-none"/>
    </w:rPr>
  </w:style>
  <w:style w:type="character" w:customStyle="1" w:styleId="a8">
    <w:name w:val="Схема документа Знак"/>
    <w:link w:val="a7"/>
    <w:uiPriority w:val="99"/>
    <w:semiHidden/>
    <w:rsid w:val="00160A66"/>
    <w:rPr>
      <w:rFonts w:ascii="Segoe UI" w:hAnsi="Segoe UI" w:cs="Segoe UI"/>
      <w:sz w:val="16"/>
      <w:szCs w:val="16"/>
    </w:rPr>
  </w:style>
  <w:style w:type="paragraph" w:styleId="a9">
    <w:name w:val="Balloon Text"/>
    <w:basedOn w:val="a"/>
    <w:link w:val="aa"/>
    <w:uiPriority w:val="99"/>
    <w:semiHidden/>
    <w:rsid w:val="00280F69"/>
    <w:rPr>
      <w:rFonts w:ascii="Segoe UI" w:hAnsi="Segoe UI"/>
      <w:sz w:val="18"/>
      <w:szCs w:val="18"/>
      <w:lang w:val="x-none" w:eastAsia="x-none"/>
    </w:rPr>
  </w:style>
  <w:style w:type="character" w:customStyle="1" w:styleId="aa">
    <w:name w:val="Текст выноски Знак"/>
    <w:link w:val="a9"/>
    <w:uiPriority w:val="99"/>
    <w:semiHidden/>
    <w:rsid w:val="00160A66"/>
    <w:rPr>
      <w:rFonts w:ascii="Segoe UI" w:hAnsi="Segoe UI" w:cs="Segoe UI"/>
      <w:sz w:val="18"/>
      <w:szCs w:val="18"/>
    </w:rPr>
  </w:style>
  <w:style w:type="paragraph" w:styleId="ab">
    <w:name w:val="List Paragraph"/>
    <w:basedOn w:val="a"/>
    <w:uiPriority w:val="34"/>
    <w:qFormat/>
    <w:rsid w:val="00AB55FA"/>
    <w:pPr>
      <w:ind w:left="720"/>
      <w:contextualSpacing/>
    </w:pPr>
  </w:style>
  <w:style w:type="paragraph" w:styleId="ac">
    <w:name w:val="footnote text"/>
    <w:basedOn w:val="a"/>
    <w:link w:val="ad"/>
    <w:semiHidden/>
    <w:rsid w:val="00E838F0"/>
    <w:rPr>
      <w:sz w:val="20"/>
      <w:szCs w:val="20"/>
      <w:lang w:val="x-none" w:eastAsia="x-none"/>
    </w:rPr>
  </w:style>
  <w:style w:type="character" w:customStyle="1" w:styleId="ad">
    <w:name w:val="Текст сноски Знак"/>
    <w:link w:val="ac"/>
    <w:semiHidden/>
    <w:rsid w:val="00E838F0"/>
    <w:rPr>
      <w:sz w:val="20"/>
      <w:szCs w:val="20"/>
    </w:rPr>
  </w:style>
  <w:style w:type="character" w:styleId="ae">
    <w:name w:val="footnote reference"/>
    <w:semiHidden/>
    <w:rsid w:val="00E838F0"/>
    <w:rPr>
      <w:vertAlign w:val="superscript"/>
    </w:rPr>
  </w:style>
  <w:style w:type="character" w:customStyle="1" w:styleId="apple-converted-space">
    <w:name w:val="apple-converted-space"/>
    <w:basedOn w:val="a0"/>
    <w:rsid w:val="00C214A9"/>
  </w:style>
  <w:style w:type="paragraph" w:styleId="af">
    <w:name w:val="Normal (Web)"/>
    <w:basedOn w:val="a"/>
    <w:uiPriority w:val="99"/>
    <w:unhideWhenUsed/>
    <w:rsid w:val="00B623DA"/>
    <w:pPr>
      <w:spacing w:before="100" w:beforeAutospacing="1" w:after="100" w:afterAutospacing="1"/>
    </w:pPr>
  </w:style>
  <w:style w:type="character" w:customStyle="1" w:styleId="wmi-callto">
    <w:name w:val="wmi-callto"/>
    <w:basedOn w:val="a0"/>
    <w:rsid w:val="00ED4FB0"/>
  </w:style>
  <w:style w:type="character" w:customStyle="1" w:styleId="1">
    <w:name w:val="Неразрешенное упоминание1"/>
    <w:uiPriority w:val="99"/>
    <w:semiHidden/>
    <w:unhideWhenUsed/>
    <w:rsid w:val="001628F3"/>
    <w:rPr>
      <w:color w:val="605E5C"/>
      <w:shd w:val="clear" w:color="auto" w:fill="E1DFDD"/>
    </w:rPr>
  </w:style>
  <w:style w:type="paragraph" w:customStyle="1" w:styleId="21">
    <w:name w:val="Основной текст 21"/>
    <w:basedOn w:val="a"/>
    <w:rsid w:val="00FD3656"/>
    <w:pPr>
      <w:suppressAutoHyphens/>
      <w:jc w:val="both"/>
    </w:pPr>
    <w:rPr>
      <w:sz w:val="28"/>
      <w:szCs w:val="20"/>
      <w:lang w:eastAsia="zh-CN"/>
    </w:rPr>
  </w:style>
  <w:style w:type="paragraph" w:styleId="af0">
    <w:name w:val="header"/>
    <w:basedOn w:val="a"/>
    <w:link w:val="af1"/>
    <w:uiPriority w:val="99"/>
    <w:unhideWhenUsed/>
    <w:rsid w:val="00FD3656"/>
    <w:pPr>
      <w:tabs>
        <w:tab w:val="center" w:pos="4677"/>
        <w:tab w:val="right" w:pos="9355"/>
      </w:tabs>
    </w:pPr>
  </w:style>
  <w:style w:type="character" w:customStyle="1" w:styleId="af1">
    <w:name w:val="Верхний колонтитул Знак"/>
    <w:link w:val="af0"/>
    <w:uiPriority w:val="99"/>
    <w:rsid w:val="00FD3656"/>
    <w:rPr>
      <w:sz w:val="24"/>
      <w:szCs w:val="24"/>
    </w:rPr>
  </w:style>
  <w:style w:type="paragraph" w:styleId="af2">
    <w:name w:val="footer"/>
    <w:basedOn w:val="a"/>
    <w:link w:val="af3"/>
    <w:uiPriority w:val="99"/>
    <w:unhideWhenUsed/>
    <w:rsid w:val="00FD3656"/>
    <w:pPr>
      <w:tabs>
        <w:tab w:val="center" w:pos="4677"/>
        <w:tab w:val="right" w:pos="9355"/>
      </w:tabs>
    </w:pPr>
  </w:style>
  <w:style w:type="character" w:customStyle="1" w:styleId="af3">
    <w:name w:val="Нижний колонтитул Знак"/>
    <w:link w:val="af2"/>
    <w:uiPriority w:val="99"/>
    <w:rsid w:val="00FD3656"/>
    <w:rPr>
      <w:sz w:val="24"/>
      <w:szCs w:val="24"/>
    </w:rPr>
  </w:style>
  <w:style w:type="paragraph" w:styleId="10">
    <w:name w:val="toc 1"/>
    <w:basedOn w:val="a"/>
    <w:next w:val="a"/>
    <w:autoRedefine/>
    <w:uiPriority w:val="39"/>
    <w:unhideWhenUsed/>
    <w:qFormat/>
    <w:rsid w:val="00AF1E20"/>
    <w:pPr>
      <w:spacing w:before="60" w:after="20"/>
    </w:pPr>
    <w:rPr>
      <w:rFonts w:eastAsiaTheme="minorHAnsi" w:cstheme="minorBidi"/>
      <w:sz w:val="28"/>
      <w:szCs w:val="22"/>
      <w:lang w:eastAsia="en-US"/>
    </w:rPr>
  </w:style>
  <w:style w:type="character" w:customStyle="1" w:styleId="22">
    <w:name w:val="Неразрешенное упоминание2"/>
    <w:basedOn w:val="a0"/>
    <w:uiPriority w:val="99"/>
    <w:semiHidden/>
    <w:unhideWhenUsed/>
    <w:rsid w:val="00BF6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185">
      <w:bodyDiv w:val="1"/>
      <w:marLeft w:val="0"/>
      <w:marRight w:val="0"/>
      <w:marTop w:val="0"/>
      <w:marBottom w:val="0"/>
      <w:divBdr>
        <w:top w:val="none" w:sz="0" w:space="0" w:color="auto"/>
        <w:left w:val="none" w:sz="0" w:space="0" w:color="auto"/>
        <w:bottom w:val="none" w:sz="0" w:space="0" w:color="auto"/>
        <w:right w:val="none" w:sz="0" w:space="0" w:color="auto"/>
      </w:divBdr>
    </w:div>
    <w:div w:id="187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ukha_alex@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arukha_ale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54DC-C009-4450-831C-1CA5A9CB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vt:lpstr>
    </vt:vector>
  </TitlesOfParts>
  <Company>Microsoft</Company>
  <LinksUpToDate>false</LinksUpToDate>
  <CharactersWithSpaces>4207</CharactersWithSpaces>
  <SharedDoc>false</SharedDoc>
  <HLinks>
    <vt:vector size="24" baseType="variant">
      <vt:variant>
        <vt:i4>4128822</vt:i4>
      </vt:variant>
      <vt:variant>
        <vt:i4>12</vt:i4>
      </vt:variant>
      <vt:variant>
        <vt:i4>0</vt:i4>
      </vt:variant>
      <vt:variant>
        <vt:i4>5</vt:i4>
      </vt:variant>
      <vt:variant>
        <vt:lpwstr>mailto:samarukha_alex@mail.ru</vt:lpwstr>
      </vt:variant>
      <vt:variant>
        <vt:lpwstr/>
      </vt:variant>
      <vt:variant>
        <vt:i4>7602282</vt:i4>
      </vt:variant>
      <vt:variant>
        <vt:i4>9</vt:i4>
      </vt:variant>
      <vt:variant>
        <vt:i4>0</vt:i4>
      </vt:variant>
      <vt:variant>
        <vt:i4>5</vt:i4>
      </vt:variant>
      <vt:variant>
        <vt:lpwstr>http://grr-bgu.ru/</vt:lpwstr>
      </vt:variant>
      <vt:variant>
        <vt:lpwstr/>
      </vt:variant>
      <vt:variant>
        <vt:i4>3473508</vt:i4>
      </vt:variant>
      <vt:variant>
        <vt:i4>6</vt:i4>
      </vt:variant>
      <vt:variant>
        <vt:i4>0</vt:i4>
      </vt:variant>
      <vt:variant>
        <vt:i4>5</vt:i4>
      </vt:variant>
      <vt:variant>
        <vt:lpwstr>http://bgu.ru/science/journals.aspx</vt:lpwstr>
      </vt:variant>
      <vt:variant>
        <vt:lpwstr/>
      </vt:variant>
      <vt:variant>
        <vt:i4>7602282</vt:i4>
      </vt:variant>
      <vt:variant>
        <vt:i4>3</vt:i4>
      </vt:variant>
      <vt:variant>
        <vt:i4>0</vt:i4>
      </vt:variant>
      <vt:variant>
        <vt:i4>5</vt:i4>
      </vt:variant>
      <vt:variant>
        <vt:lpwstr>http://grr-bgu.ru/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dc:title>
  <dc:subject/>
  <dc:creator>*</dc:creator>
  <cp:keywords/>
  <cp:lastModifiedBy>Иванов Дмитрий Николаевич</cp:lastModifiedBy>
  <cp:revision>4</cp:revision>
  <cp:lastPrinted>2019-02-18T02:45:00Z</cp:lastPrinted>
  <dcterms:created xsi:type="dcterms:W3CDTF">2024-04-24T04:59:00Z</dcterms:created>
  <dcterms:modified xsi:type="dcterms:W3CDTF">2025-06-24T08:53:00Z</dcterms:modified>
</cp:coreProperties>
</file>